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2F7D0" w14:textId="210F362A" w:rsidR="00ED7A81" w:rsidRPr="00BB3DC9" w:rsidRDefault="00CE3A39" w:rsidP="00E0374D">
      <w:pPr>
        <w:autoSpaceDE w:val="0"/>
        <w:autoSpaceDN w:val="0"/>
        <w:adjustRightInd w:val="0"/>
        <w:jc w:val="center"/>
        <w:rPr>
          <w:b/>
          <w:color w:val="000000" w:themeColor="text1"/>
          <w:sz w:val="28"/>
          <w:szCs w:val="28"/>
        </w:rPr>
      </w:pPr>
      <w:r w:rsidRPr="00BB3DC9">
        <w:rPr>
          <w:b/>
          <w:color w:val="000000" w:themeColor="text1"/>
          <w:sz w:val="28"/>
          <w:szCs w:val="28"/>
        </w:rPr>
        <w:t>PHỤ LỤC</w:t>
      </w:r>
      <w:r w:rsidR="00991D74">
        <w:rPr>
          <w:b/>
          <w:color w:val="000000" w:themeColor="text1"/>
          <w:sz w:val="28"/>
          <w:szCs w:val="28"/>
        </w:rPr>
        <w:t xml:space="preserve"> 1</w:t>
      </w:r>
    </w:p>
    <w:p w14:paraId="61AE3688" w14:textId="65FE61BF" w:rsidR="00C306FB" w:rsidRDefault="00507F4C" w:rsidP="00F56B6D">
      <w:pPr>
        <w:autoSpaceDE w:val="0"/>
        <w:autoSpaceDN w:val="0"/>
        <w:adjustRightInd w:val="0"/>
        <w:jc w:val="center"/>
        <w:rPr>
          <w:b/>
          <w:bCs/>
          <w:color w:val="000000" w:themeColor="text1"/>
          <w:sz w:val="28"/>
          <w:szCs w:val="28"/>
          <w:lang w:val="en"/>
        </w:rPr>
      </w:pPr>
      <w:r w:rsidRPr="00BB3DC9">
        <w:rPr>
          <w:b/>
          <w:bCs/>
          <w:color w:val="000000" w:themeColor="text1"/>
          <w:sz w:val="28"/>
          <w:szCs w:val="28"/>
          <w:lang w:val="en"/>
        </w:rPr>
        <w:t xml:space="preserve">DANH MỤC </w:t>
      </w:r>
      <w:r w:rsidR="00F56B6D" w:rsidRPr="00F56B6D">
        <w:rPr>
          <w:b/>
          <w:bCs/>
          <w:color w:val="000000" w:themeColor="text1"/>
          <w:sz w:val="28"/>
          <w:szCs w:val="28"/>
          <w:lang w:val="en"/>
        </w:rPr>
        <w:t>THỦ TỤC HÀNH CHÍNH CỦA N</w:t>
      </w:r>
      <w:r w:rsidR="00C306FB">
        <w:rPr>
          <w:b/>
          <w:bCs/>
          <w:color w:val="000000" w:themeColor="text1"/>
          <w:sz w:val="28"/>
          <w:szCs w:val="28"/>
          <w:lang w:val="en"/>
        </w:rPr>
        <w:t xml:space="preserve">GÀNH  GIÁO DỤC VÀ ĐÀO TẠO </w:t>
      </w:r>
      <w:r w:rsidR="00F56B6D" w:rsidRPr="00F56B6D">
        <w:rPr>
          <w:b/>
          <w:bCs/>
          <w:color w:val="000000" w:themeColor="text1"/>
          <w:sz w:val="28"/>
          <w:szCs w:val="28"/>
          <w:lang w:val="en"/>
        </w:rPr>
        <w:t xml:space="preserve">THUỘC THẨM QUYỀN </w:t>
      </w:r>
    </w:p>
    <w:p w14:paraId="30748E15" w14:textId="7825EAD0" w:rsidR="00507F4C" w:rsidRPr="00BB3DC9" w:rsidRDefault="00F56B6D" w:rsidP="00F56B6D">
      <w:pPr>
        <w:autoSpaceDE w:val="0"/>
        <w:autoSpaceDN w:val="0"/>
        <w:adjustRightInd w:val="0"/>
        <w:jc w:val="center"/>
        <w:rPr>
          <w:b/>
          <w:bCs/>
          <w:color w:val="000000" w:themeColor="text1"/>
          <w:sz w:val="28"/>
          <w:szCs w:val="28"/>
          <w:lang w:val="en"/>
        </w:rPr>
      </w:pPr>
      <w:r w:rsidRPr="00F56B6D">
        <w:rPr>
          <w:b/>
          <w:bCs/>
          <w:color w:val="000000" w:themeColor="text1"/>
          <w:sz w:val="28"/>
          <w:szCs w:val="28"/>
          <w:lang w:val="en"/>
        </w:rPr>
        <w:t>GIẢI QUYẾT CỦA UBND CẤP XÃ TRÊN ĐỊA BÀN TỈNH TÂY NINH</w:t>
      </w:r>
    </w:p>
    <w:p w14:paraId="5C8B819B" w14:textId="7067C59C" w:rsidR="006C79F5" w:rsidRPr="00BB3DC9" w:rsidRDefault="00507F4C" w:rsidP="00E0374D">
      <w:pPr>
        <w:autoSpaceDE w:val="0"/>
        <w:autoSpaceDN w:val="0"/>
        <w:adjustRightInd w:val="0"/>
        <w:jc w:val="center"/>
        <w:rPr>
          <w:i/>
          <w:color w:val="000000" w:themeColor="text1"/>
          <w:sz w:val="28"/>
          <w:szCs w:val="28"/>
        </w:rPr>
      </w:pPr>
      <w:r w:rsidRPr="00BB3DC9">
        <w:rPr>
          <w:i/>
          <w:iCs/>
          <w:color w:val="000000" w:themeColor="text1"/>
          <w:sz w:val="28"/>
          <w:szCs w:val="28"/>
          <w:lang w:eastAsia="en-GB"/>
        </w:rPr>
        <w:t xml:space="preserve"> </w:t>
      </w:r>
      <w:r w:rsidR="006C79F5" w:rsidRPr="00BB3DC9">
        <w:rPr>
          <w:i/>
          <w:color w:val="000000" w:themeColor="text1"/>
          <w:sz w:val="28"/>
          <w:szCs w:val="28"/>
        </w:rPr>
        <w:t xml:space="preserve">(Ban hành kèm theo Quyết định số </w:t>
      </w:r>
      <w:r w:rsidR="000F7685">
        <w:rPr>
          <w:i/>
          <w:color w:val="000000" w:themeColor="text1"/>
          <w:sz w:val="28"/>
          <w:szCs w:val="28"/>
        </w:rPr>
        <w:t>1614</w:t>
      </w:r>
      <w:r w:rsidR="006C79F5" w:rsidRPr="00BB3DC9">
        <w:rPr>
          <w:i/>
          <w:color w:val="000000" w:themeColor="text1"/>
          <w:sz w:val="28"/>
          <w:szCs w:val="28"/>
        </w:rPr>
        <w:t xml:space="preserve">/QĐ-UBND ngày </w:t>
      </w:r>
      <w:r w:rsidR="000F7685">
        <w:rPr>
          <w:i/>
          <w:color w:val="000000" w:themeColor="text1"/>
          <w:sz w:val="28"/>
          <w:szCs w:val="28"/>
        </w:rPr>
        <w:t>23/6/</w:t>
      </w:r>
      <w:r w:rsidR="006C79F5" w:rsidRPr="00BB3DC9">
        <w:rPr>
          <w:i/>
          <w:color w:val="000000" w:themeColor="text1"/>
          <w:sz w:val="28"/>
          <w:szCs w:val="28"/>
        </w:rPr>
        <w:t>20</w:t>
      </w:r>
      <w:r w:rsidR="00E94E0C" w:rsidRPr="00BB3DC9">
        <w:rPr>
          <w:i/>
          <w:color w:val="000000" w:themeColor="text1"/>
          <w:sz w:val="28"/>
          <w:szCs w:val="28"/>
        </w:rPr>
        <w:t>2</w:t>
      </w:r>
      <w:r w:rsidR="00D6797D" w:rsidRPr="00BB3DC9">
        <w:rPr>
          <w:i/>
          <w:color w:val="000000" w:themeColor="text1"/>
          <w:sz w:val="28"/>
          <w:szCs w:val="28"/>
        </w:rPr>
        <w:t>5</w:t>
      </w:r>
      <w:r w:rsidR="006C79F5" w:rsidRPr="00BB3DC9">
        <w:rPr>
          <w:i/>
          <w:color w:val="000000" w:themeColor="text1"/>
          <w:sz w:val="28"/>
          <w:szCs w:val="28"/>
        </w:rPr>
        <w:t xml:space="preserve"> của Chủ tịch </w:t>
      </w:r>
      <w:r w:rsidR="00C306FB">
        <w:rPr>
          <w:i/>
          <w:color w:val="000000" w:themeColor="text1"/>
          <w:sz w:val="28"/>
          <w:szCs w:val="28"/>
        </w:rPr>
        <w:t>UBND</w:t>
      </w:r>
      <w:r w:rsidR="006C79F5" w:rsidRPr="00BB3DC9">
        <w:rPr>
          <w:i/>
          <w:color w:val="000000" w:themeColor="text1"/>
          <w:sz w:val="28"/>
          <w:szCs w:val="28"/>
        </w:rPr>
        <w:t xml:space="preserve"> tỉnh Tây Ninh)</w:t>
      </w:r>
    </w:p>
    <w:p w14:paraId="1F26EC00" w14:textId="691E98BB" w:rsidR="003F7B95" w:rsidRPr="00BB3DC9" w:rsidRDefault="007818FA" w:rsidP="003A203C">
      <w:pPr>
        <w:tabs>
          <w:tab w:val="center" w:pos="7778"/>
          <w:tab w:val="left" w:pos="9700"/>
        </w:tabs>
        <w:autoSpaceDE w:val="0"/>
        <w:autoSpaceDN w:val="0"/>
        <w:adjustRightInd w:val="0"/>
        <w:rPr>
          <w:i/>
          <w:color w:val="000000" w:themeColor="text1"/>
          <w:sz w:val="28"/>
          <w:szCs w:val="28"/>
        </w:rPr>
      </w:pPr>
      <w:r w:rsidRPr="00BB3DC9">
        <w:rPr>
          <w:i/>
          <w:noProof/>
          <w:color w:val="000000" w:themeColor="text1"/>
          <w:sz w:val="28"/>
          <w:szCs w:val="28"/>
        </w:rPr>
        <mc:AlternateContent>
          <mc:Choice Requires="wps">
            <w:drawing>
              <wp:anchor distT="4294967295" distB="4294967295" distL="114300" distR="114300" simplePos="0" relativeHeight="251656704" behindDoc="0" locked="0" layoutInCell="1" allowOverlap="1" wp14:anchorId="299FBA84" wp14:editId="47264445">
                <wp:simplePos x="0" y="0"/>
                <wp:positionH relativeFrom="column">
                  <wp:posOffset>3783965</wp:posOffset>
                </wp:positionH>
                <wp:positionV relativeFrom="paragraph">
                  <wp:posOffset>54609</wp:posOffset>
                </wp:positionV>
                <wp:extent cx="1865630" cy="0"/>
                <wp:effectExtent l="0" t="0" r="1270" b="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5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06AC709"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95pt,4.3pt" to="444.8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rw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"/>
            </w:pict>
          </mc:Fallback>
        </mc:AlternateContent>
      </w:r>
      <w:r w:rsidR="006C79F5" w:rsidRPr="00BB3DC9">
        <w:rPr>
          <w:i/>
          <w:color w:val="000000" w:themeColor="text1"/>
          <w:sz w:val="28"/>
          <w:szCs w:val="28"/>
        </w:rPr>
        <w:tab/>
      </w:r>
      <w:r w:rsidR="006C79F5" w:rsidRPr="00BB3DC9">
        <w:rPr>
          <w:i/>
          <w:color w:val="000000" w:themeColor="text1"/>
          <w:sz w:val="28"/>
          <w:szCs w:val="28"/>
        </w:rPr>
        <w:tab/>
      </w:r>
    </w:p>
    <w:p w14:paraId="55D63B96" w14:textId="3D775516" w:rsidR="003A203C" w:rsidRPr="00BB3DC9" w:rsidRDefault="003A203C" w:rsidP="003A203C">
      <w:pPr>
        <w:tabs>
          <w:tab w:val="center" w:pos="7778"/>
          <w:tab w:val="left" w:pos="9700"/>
        </w:tabs>
        <w:autoSpaceDE w:val="0"/>
        <w:autoSpaceDN w:val="0"/>
        <w:adjustRightInd w:val="0"/>
        <w:rPr>
          <w:b/>
          <w:color w:val="0070C0"/>
          <w:sz w:val="28"/>
          <w:szCs w:val="28"/>
        </w:rPr>
      </w:pPr>
      <w:r w:rsidRPr="00BB3DC9">
        <w:rPr>
          <w:b/>
          <w:color w:val="0070C0"/>
          <w:sz w:val="28"/>
          <w:szCs w:val="28"/>
        </w:rPr>
        <w:t>THỦ TỤC HÀNH CHÍNH</w:t>
      </w:r>
      <w:r w:rsidR="00E501A5">
        <w:rPr>
          <w:b/>
          <w:color w:val="0070C0"/>
          <w:sz w:val="28"/>
          <w:szCs w:val="28"/>
        </w:rPr>
        <w:t xml:space="preserve"> CẤP XÃ (39</w:t>
      </w:r>
      <w:r w:rsidR="00252887" w:rsidRPr="00BB3DC9">
        <w:rPr>
          <w:b/>
          <w:color w:val="0070C0"/>
          <w:sz w:val="28"/>
          <w:szCs w:val="28"/>
        </w:rPr>
        <w:t xml:space="preserve"> TTHC)</w:t>
      </w:r>
    </w:p>
    <w:p w14:paraId="5027D5D9" w14:textId="77777777" w:rsidR="003A203C" w:rsidRPr="00BB3DC9" w:rsidRDefault="003A203C" w:rsidP="003A203C">
      <w:pPr>
        <w:tabs>
          <w:tab w:val="center" w:pos="7778"/>
          <w:tab w:val="left" w:pos="9700"/>
        </w:tabs>
        <w:autoSpaceDE w:val="0"/>
        <w:autoSpaceDN w:val="0"/>
        <w:adjustRightInd w:val="0"/>
        <w:ind w:left="360"/>
        <w:rPr>
          <w:i/>
          <w:color w:val="000000" w:themeColor="text1"/>
        </w:rPr>
      </w:pPr>
    </w:p>
    <w:tbl>
      <w:tblPr>
        <w:tblW w:w="153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1240"/>
        <w:gridCol w:w="1560"/>
        <w:gridCol w:w="1452"/>
        <w:gridCol w:w="2459"/>
        <w:gridCol w:w="1123"/>
        <w:gridCol w:w="1094"/>
        <w:gridCol w:w="3063"/>
      </w:tblGrid>
      <w:tr w:rsidR="00F56B6D" w:rsidRPr="00F56B6D" w14:paraId="03AD3627" w14:textId="720268F1" w:rsidTr="00C306FB">
        <w:trPr>
          <w:trHeight w:val="1502"/>
          <w:tblHeader/>
        </w:trPr>
        <w:tc>
          <w:tcPr>
            <w:tcW w:w="709" w:type="dxa"/>
            <w:vAlign w:val="center"/>
          </w:tcPr>
          <w:p w14:paraId="2C718F27" w14:textId="77777777" w:rsidR="00BB3DC9" w:rsidRPr="00F56B6D" w:rsidRDefault="00BB3DC9" w:rsidP="00F56B6D">
            <w:pPr>
              <w:tabs>
                <w:tab w:val="left" w:pos="3960"/>
              </w:tabs>
              <w:autoSpaceDE w:val="0"/>
              <w:autoSpaceDN w:val="0"/>
              <w:adjustRightInd w:val="0"/>
              <w:jc w:val="center"/>
              <w:rPr>
                <w:b/>
                <w:color w:val="002060"/>
              </w:rPr>
            </w:pPr>
            <w:r w:rsidRPr="00F56B6D">
              <w:rPr>
                <w:b/>
                <w:color w:val="002060"/>
              </w:rPr>
              <w:t>STT</w:t>
            </w:r>
          </w:p>
          <w:p w14:paraId="27AC2490" w14:textId="57748726" w:rsidR="00BB3DC9" w:rsidRPr="00F56B6D" w:rsidRDefault="00BB3DC9" w:rsidP="00F56B6D">
            <w:pPr>
              <w:tabs>
                <w:tab w:val="left" w:pos="3960"/>
              </w:tabs>
              <w:autoSpaceDE w:val="0"/>
              <w:autoSpaceDN w:val="0"/>
              <w:adjustRightInd w:val="0"/>
              <w:jc w:val="center"/>
              <w:rPr>
                <w:b/>
                <w:color w:val="002060"/>
              </w:rPr>
            </w:pPr>
          </w:p>
        </w:tc>
        <w:tc>
          <w:tcPr>
            <w:tcW w:w="2694" w:type="dxa"/>
            <w:shd w:val="clear" w:color="auto" w:fill="auto"/>
            <w:vAlign w:val="center"/>
          </w:tcPr>
          <w:p w14:paraId="414E0B2A" w14:textId="768356F6" w:rsidR="00BB3DC9" w:rsidRPr="00F56B6D" w:rsidRDefault="00BB3DC9" w:rsidP="00F56B6D">
            <w:pPr>
              <w:tabs>
                <w:tab w:val="left" w:pos="3960"/>
              </w:tabs>
              <w:autoSpaceDE w:val="0"/>
              <w:autoSpaceDN w:val="0"/>
              <w:adjustRightInd w:val="0"/>
              <w:jc w:val="center"/>
              <w:rPr>
                <w:b/>
                <w:color w:val="002060"/>
              </w:rPr>
            </w:pPr>
            <w:r w:rsidRPr="00F56B6D">
              <w:rPr>
                <w:b/>
                <w:color w:val="002060"/>
              </w:rPr>
              <w:t>Tên thủ tục hành chính</w:t>
            </w:r>
          </w:p>
        </w:tc>
        <w:tc>
          <w:tcPr>
            <w:tcW w:w="1240" w:type="dxa"/>
            <w:shd w:val="clear" w:color="auto" w:fill="auto"/>
            <w:vAlign w:val="center"/>
          </w:tcPr>
          <w:p w14:paraId="6A0F2179" w14:textId="77777777" w:rsidR="00BB3DC9" w:rsidRPr="00F56B6D" w:rsidRDefault="00BB3DC9" w:rsidP="00F56B6D">
            <w:pPr>
              <w:spacing w:before="120" w:after="120"/>
              <w:jc w:val="center"/>
              <w:rPr>
                <w:b/>
                <w:bCs/>
                <w:color w:val="002060"/>
              </w:rPr>
            </w:pPr>
            <w:r w:rsidRPr="00F56B6D">
              <w:rPr>
                <w:b/>
                <w:bCs/>
                <w:color w:val="002060"/>
              </w:rPr>
              <w:t>Mã TTHC</w:t>
            </w:r>
          </w:p>
        </w:tc>
        <w:tc>
          <w:tcPr>
            <w:tcW w:w="1560" w:type="dxa"/>
            <w:shd w:val="clear" w:color="auto" w:fill="auto"/>
            <w:vAlign w:val="center"/>
          </w:tcPr>
          <w:p w14:paraId="61840947" w14:textId="77777777" w:rsidR="00BB3DC9" w:rsidRPr="00F56B6D" w:rsidRDefault="00BB3DC9" w:rsidP="00F56B6D">
            <w:pPr>
              <w:spacing w:before="120" w:after="120"/>
              <w:jc w:val="center"/>
              <w:rPr>
                <w:b/>
                <w:bCs/>
                <w:color w:val="002060"/>
              </w:rPr>
            </w:pPr>
            <w:r w:rsidRPr="00F56B6D">
              <w:rPr>
                <w:b/>
                <w:bCs/>
                <w:color w:val="002060"/>
              </w:rPr>
              <w:t>Lĩnh vực</w:t>
            </w:r>
          </w:p>
        </w:tc>
        <w:tc>
          <w:tcPr>
            <w:tcW w:w="1452" w:type="dxa"/>
            <w:shd w:val="clear" w:color="auto" w:fill="auto"/>
            <w:vAlign w:val="center"/>
          </w:tcPr>
          <w:p w14:paraId="2164DF55" w14:textId="77777777" w:rsidR="00BB3DC9" w:rsidRPr="00F56B6D" w:rsidRDefault="00BB3DC9" w:rsidP="00F56B6D">
            <w:pPr>
              <w:spacing w:before="120" w:after="120"/>
              <w:jc w:val="center"/>
              <w:rPr>
                <w:b/>
                <w:bCs/>
                <w:color w:val="002060"/>
              </w:rPr>
            </w:pPr>
            <w:r w:rsidRPr="00F56B6D">
              <w:rPr>
                <w:b/>
                <w:bCs/>
                <w:color w:val="002060"/>
              </w:rPr>
              <w:t>Thời hạn giải quyết</w:t>
            </w:r>
          </w:p>
        </w:tc>
        <w:tc>
          <w:tcPr>
            <w:tcW w:w="2459" w:type="dxa"/>
            <w:shd w:val="clear" w:color="auto" w:fill="auto"/>
            <w:vAlign w:val="center"/>
          </w:tcPr>
          <w:p w14:paraId="35D880FE" w14:textId="77777777" w:rsidR="00BB3DC9" w:rsidRPr="00F56B6D" w:rsidRDefault="00BB3DC9" w:rsidP="00F56B6D">
            <w:pPr>
              <w:spacing w:before="120" w:after="120"/>
              <w:jc w:val="center"/>
              <w:rPr>
                <w:b/>
                <w:bCs/>
                <w:color w:val="002060"/>
              </w:rPr>
            </w:pPr>
            <w:r w:rsidRPr="00F56B6D">
              <w:rPr>
                <w:b/>
                <w:bCs/>
                <w:color w:val="002060"/>
              </w:rPr>
              <w:t>Địa điểm thực hiện</w:t>
            </w:r>
          </w:p>
        </w:tc>
        <w:tc>
          <w:tcPr>
            <w:tcW w:w="1123" w:type="dxa"/>
            <w:shd w:val="clear" w:color="auto" w:fill="auto"/>
            <w:vAlign w:val="center"/>
          </w:tcPr>
          <w:p w14:paraId="139A3676" w14:textId="403D3943" w:rsidR="00BB3DC9" w:rsidRPr="00F56B6D" w:rsidRDefault="00BB3DC9" w:rsidP="00F56B6D">
            <w:pPr>
              <w:spacing w:before="120" w:after="120"/>
              <w:jc w:val="center"/>
              <w:rPr>
                <w:b/>
                <w:bCs/>
                <w:color w:val="002060"/>
              </w:rPr>
            </w:pPr>
            <w:r w:rsidRPr="00F56B6D">
              <w:rPr>
                <w:b/>
                <w:bCs/>
                <w:color w:val="002060"/>
              </w:rPr>
              <w:t>Phí, lệ phí</w:t>
            </w:r>
          </w:p>
          <w:p w14:paraId="4DD96431" w14:textId="20E1DAF9" w:rsidR="00BB3DC9" w:rsidRPr="00F56B6D" w:rsidRDefault="00BB3DC9" w:rsidP="00F56B6D">
            <w:pPr>
              <w:spacing w:before="120" w:after="120"/>
              <w:jc w:val="center"/>
              <w:rPr>
                <w:b/>
                <w:bCs/>
                <w:color w:val="002060"/>
              </w:rPr>
            </w:pPr>
            <w:r w:rsidRPr="00F56B6D">
              <w:rPr>
                <w:b/>
                <w:bCs/>
                <w:color w:val="002060"/>
              </w:rPr>
              <w:t>(nếu có)</w:t>
            </w:r>
          </w:p>
        </w:tc>
        <w:tc>
          <w:tcPr>
            <w:tcW w:w="1094" w:type="dxa"/>
            <w:shd w:val="clear" w:color="auto" w:fill="auto"/>
            <w:vAlign w:val="center"/>
          </w:tcPr>
          <w:p w14:paraId="27E5966D" w14:textId="77777777" w:rsidR="00BB3DC9" w:rsidRPr="00F56B6D" w:rsidRDefault="00BB3DC9" w:rsidP="00F56B6D">
            <w:pPr>
              <w:spacing w:before="120" w:after="120"/>
              <w:jc w:val="center"/>
              <w:rPr>
                <w:b/>
                <w:bCs/>
                <w:color w:val="002060"/>
              </w:rPr>
            </w:pPr>
            <w:r w:rsidRPr="00F56B6D">
              <w:rPr>
                <w:b/>
                <w:bCs/>
                <w:color w:val="002060"/>
              </w:rPr>
              <w:t>Mức dịch vụ công trực tuyến</w:t>
            </w:r>
          </w:p>
        </w:tc>
        <w:tc>
          <w:tcPr>
            <w:tcW w:w="3063" w:type="dxa"/>
            <w:shd w:val="clear" w:color="auto" w:fill="auto"/>
            <w:vAlign w:val="center"/>
          </w:tcPr>
          <w:p w14:paraId="2DC89948" w14:textId="77777777" w:rsidR="00BB3DC9" w:rsidRPr="00F56B6D" w:rsidRDefault="00BB3DC9" w:rsidP="00F56B6D">
            <w:pPr>
              <w:spacing w:before="120" w:after="120"/>
              <w:jc w:val="center"/>
              <w:rPr>
                <w:b/>
                <w:bCs/>
                <w:color w:val="002060"/>
              </w:rPr>
            </w:pPr>
            <w:r w:rsidRPr="00F56B6D">
              <w:rPr>
                <w:b/>
                <w:bCs/>
                <w:color w:val="002060"/>
              </w:rPr>
              <w:t>Căn cứ pháp lý</w:t>
            </w:r>
          </w:p>
        </w:tc>
      </w:tr>
      <w:tr w:rsidR="00BB3DC9" w:rsidRPr="00BB3DC9" w14:paraId="7E6804CC" w14:textId="77777777" w:rsidTr="00C306FB">
        <w:tc>
          <w:tcPr>
            <w:tcW w:w="709" w:type="dxa"/>
            <w:vAlign w:val="center"/>
          </w:tcPr>
          <w:p w14:paraId="27F105FC" w14:textId="77777777" w:rsidR="00BB3DC9" w:rsidRPr="00BB3DC9" w:rsidRDefault="00BB3DC9" w:rsidP="00F56B6D">
            <w:pPr>
              <w:pStyle w:val="ListParagraph"/>
              <w:widowControl w:val="0"/>
              <w:numPr>
                <w:ilvl w:val="0"/>
                <w:numId w:val="24"/>
              </w:numPr>
              <w:jc w:val="center"/>
              <w:rPr>
                <w:bCs/>
                <w:color w:val="000000" w:themeColor="text1"/>
                <w:shd w:val="clear" w:color="auto" w:fill="FFFFFF"/>
              </w:rPr>
            </w:pPr>
          </w:p>
        </w:tc>
        <w:tc>
          <w:tcPr>
            <w:tcW w:w="2694" w:type="dxa"/>
            <w:tcBorders>
              <w:top w:val="nil"/>
              <w:left w:val="nil"/>
              <w:bottom w:val="single" w:sz="4" w:space="0" w:color="000000"/>
              <w:right w:val="single" w:sz="4" w:space="0" w:color="000000"/>
            </w:tcBorders>
            <w:shd w:val="clear" w:color="auto" w:fill="auto"/>
            <w:vAlign w:val="center"/>
          </w:tcPr>
          <w:p w14:paraId="647F57E8" w14:textId="3A9E81B4" w:rsidR="00BB3DC9" w:rsidRPr="00BB3DC9" w:rsidRDefault="00BB3DC9" w:rsidP="00F56B6D">
            <w:pPr>
              <w:widowControl w:val="0"/>
              <w:jc w:val="both"/>
              <w:rPr>
                <w:bCs/>
                <w:color w:val="000000" w:themeColor="text1"/>
                <w:shd w:val="clear" w:color="auto" w:fill="FFFFFF"/>
              </w:rPr>
            </w:pPr>
            <w:r w:rsidRPr="00BB3DC9">
              <w:rPr>
                <w:rFonts w:ascii="&quot;Times New Roman&quot;" w:hAnsi="&quot;Times New Roman&quot;" w:cs="Arial"/>
                <w:color w:val="000000" w:themeColor="text1"/>
              </w:rPr>
              <w:t>Thành lập hoặc cho phép thành lập trường mẫu giáo, trường mầm non, nhà trẻ.</w:t>
            </w:r>
          </w:p>
        </w:tc>
        <w:tc>
          <w:tcPr>
            <w:tcW w:w="1240" w:type="dxa"/>
            <w:tcBorders>
              <w:top w:val="nil"/>
              <w:left w:val="nil"/>
              <w:bottom w:val="single" w:sz="4" w:space="0" w:color="000000"/>
              <w:right w:val="single" w:sz="4" w:space="0" w:color="000000"/>
            </w:tcBorders>
            <w:shd w:val="clear" w:color="auto" w:fill="auto"/>
            <w:vAlign w:val="center"/>
          </w:tcPr>
          <w:p w14:paraId="045C4470" w14:textId="2C8419A0" w:rsidR="00BB3DC9" w:rsidRPr="00BB3DC9" w:rsidRDefault="00BB3DC9" w:rsidP="00F56B6D">
            <w:pPr>
              <w:autoSpaceDE w:val="0"/>
              <w:autoSpaceDN w:val="0"/>
              <w:adjustRightInd w:val="0"/>
              <w:spacing w:before="60"/>
              <w:jc w:val="center"/>
              <w:rPr>
                <w:color w:val="000000" w:themeColor="text1"/>
              </w:rPr>
            </w:pPr>
            <w:r w:rsidRPr="00BB3DC9">
              <w:rPr>
                <w:rFonts w:ascii="&quot;Times New Roman&quot;" w:hAnsi="&quot;Times New Roman&quot;" w:cs="Arial"/>
                <w:color w:val="000000" w:themeColor="text1"/>
              </w:rPr>
              <w:t>1.012961</w:t>
            </w:r>
          </w:p>
        </w:tc>
        <w:tc>
          <w:tcPr>
            <w:tcW w:w="1560" w:type="dxa"/>
            <w:shd w:val="clear" w:color="auto" w:fill="auto"/>
            <w:vAlign w:val="center"/>
          </w:tcPr>
          <w:p w14:paraId="62BA3867" w14:textId="0CBE43B0" w:rsidR="00BB3DC9" w:rsidRPr="00BB3DC9" w:rsidRDefault="00BB3DC9" w:rsidP="00F56B6D">
            <w:pPr>
              <w:jc w:val="center"/>
              <w:rPr>
                <w:color w:val="000000" w:themeColor="text1"/>
              </w:rPr>
            </w:pPr>
            <w:r w:rsidRPr="00BB3DC9">
              <w:rPr>
                <w:color w:val="000000" w:themeColor="text1"/>
              </w:rPr>
              <w:t>Giáo dục mầm non</w:t>
            </w:r>
          </w:p>
        </w:tc>
        <w:tc>
          <w:tcPr>
            <w:tcW w:w="1452" w:type="dxa"/>
            <w:shd w:val="clear" w:color="auto" w:fill="auto"/>
            <w:vAlign w:val="center"/>
          </w:tcPr>
          <w:p w14:paraId="1D12BEB5" w14:textId="39BE0468" w:rsidR="00BB3DC9" w:rsidRPr="00BB3DC9" w:rsidRDefault="00BB3DC9" w:rsidP="00F56B6D">
            <w:pPr>
              <w:jc w:val="center"/>
              <w:textAlignment w:val="center"/>
              <w:rPr>
                <w:color w:val="000000" w:themeColor="text1"/>
              </w:rPr>
            </w:pPr>
            <w:r w:rsidRPr="00BB3DC9">
              <w:rPr>
                <w:color w:val="000000" w:themeColor="text1"/>
              </w:rPr>
              <w:t>25 ngày kể từ ngày nhận đủ hồ sơ hợp lệ</w:t>
            </w:r>
          </w:p>
        </w:tc>
        <w:tc>
          <w:tcPr>
            <w:tcW w:w="2459" w:type="dxa"/>
            <w:shd w:val="clear" w:color="auto" w:fill="auto"/>
            <w:vAlign w:val="center"/>
          </w:tcPr>
          <w:p w14:paraId="46F8A95E" w14:textId="77777777" w:rsidR="00BB3DC9" w:rsidRPr="00BB3DC9" w:rsidRDefault="00BB3DC9" w:rsidP="00F56B6D">
            <w:pPr>
              <w:widowControl w:val="0"/>
              <w:jc w:val="both"/>
              <w:rPr>
                <w:color w:val="000000" w:themeColor="text1"/>
              </w:rPr>
            </w:pPr>
            <w:r w:rsidRPr="00BB3DC9">
              <w:rPr>
                <w:color w:val="000000" w:themeColor="text1"/>
              </w:rPr>
              <w:t>- Địa điểm: Trung tâm Phục vụ hành chính công cấp xã bất</w:t>
            </w:r>
            <w:bookmarkStart w:id="0" w:name="_GoBack"/>
            <w:bookmarkEnd w:id="0"/>
            <w:r w:rsidRPr="00BB3DC9">
              <w:rPr>
                <w:color w:val="000000" w:themeColor="text1"/>
              </w:rPr>
              <w:t xml:space="preserve"> kỳ.</w:t>
            </w:r>
          </w:p>
          <w:p w14:paraId="4C864AA6" w14:textId="77777777" w:rsidR="00BB3DC9" w:rsidRPr="00BB3DC9" w:rsidRDefault="00BB3DC9" w:rsidP="00F56B6D">
            <w:pPr>
              <w:widowControl w:val="0"/>
              <w:jc w:val="both"/>
              <w:rPr>
                <w:color w:val="000000" w:themeColor="text1"/>
              </w:rPr>
            </w:pPr>
            <w:r w:rsidRPr="00BB3DC9">
              <w:rPr>
                <w:color w:val="000000" w:themeColor="text1"/>
              </w:rPr>
              <w:t>- Cơ quan trực tiếp thực hiện TTHC: Phòng chuyên môn cấp xã.</w:t>
            </w:r>
          </w:p>
          <w:p w14:paraId="732ADFD2" w14:textId="56EA916E" w:rsidR="00BB3DC9" w:rsidRPr="00BB3DC9" w:rsidRDefault="00BB3DC9" w:rsidP="00F56B6D">
            <w:pPr>
              <w:spacing w:before="120" w:after="120"/>
              <w:jc w:val="both"/>
              <w:rPr>
                <w:bCs/>
                <w:color w:val="000000" w:themeColor="text1"/>
              </w:rPr>
            </w:pPr>
            <w:r w:rsidRPr="00BB3DC9">
              <w:rPr>
                <w:color w:val="000000" w:themeColor="text1"/>
              </w:rPr>
              <w:t>- Cơ quan hoặc người có thẩm quyền quyết định: Chủ tịch Ủy ban nhân dân cấp xã.</w:t>
            </w:r>
          </w:p>
        </w:tc>
        <w:tc>
          <w:tcPr>
            <w:tcW w:w="1123" w:type="dxa"/>
            <w:shd w:val="clear" w:color="auto" w:fill="auto"/>
            <w:vAlign w:val="center"/>
          </w:tcPr>
          <w:p w14:paraId="4ED972B9" w14:textId="6896508F" w:rsidR="00BB3DC9" w:rsidRPr="00BB3DC9" w:rsidRDefault="00BB3DC9"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t>Không</w:t>
            </w:r>
          </w:p>
        </w:tc>
        <w:tc>
          <w:tcPr>
            <w:tcW w:w="1094" w:type="dxa"/>
            <w:shd w:val="clear" w:color="auto" w:fill="auto"/>
            <w:vAlign w:val="center"/>
          </w:tcPr>
          <w:p w14:paraId="071311BB" w14:textId="55FE1DE1" w:rsidR="00BB3DC9" w:rsidRPr="00BB3DC9" w:rsidRDefault="00BB3DC9" w:rsidP="00F56B6D">
            <w:pPr>
              <w:spacing w:before="120" w:after="120"/>
              <w:jc w:val="center"/>
              <w:rPr>
                <w:rFonts w:eastAsia="Calibri"/>
                <w:color w:val="000000" w:themeColor="text1"/>
              </w:rPr>
            </w:pPr>
            <w:r w:rsidRPr="00BB3DC9">
              <w:rPr>
                <w:rFonts w:eastAsia="Calibri"/>
                <w:color w:val="000000" w:themeColor="text1"/>
              </w:rPr>
              <w:t>Một phần</w:t>
            </w:r>
          </w:p>
        </w:tc>
        <w:tc>
          <w:tcPr>
            <w:tcW w:w="3063" w:type="dxa"/>
            <w:shd w:val="clear" w:color="auto" w:fill="auto"/>
            <w:vAlign w:val="center"/>
          </w:tcPr>
          <w:p w14:paraId="10CD236C" w14:textId="77777777" w:rsidR="00BB3DC9" w:rsidRPr="00BB3DC9" w:rsidRDefault="00BB3DC9" w:rsidP="00F56B6D">
            <w:pPr>
              <w:jc w:val="both"/>
              <w:rPr>
                <w:color w:val="000000" w:themeColor="text1"/>
              </w:rPr>
            </w:pPr>
            <w:r w:rsidRPr="00BB3DC9">
              <w:rPr>
                <w:color w:val="000000" w:themeColor="text1"/>
              </w:rPr>
              <w:t>- Luật Giáo dục năm 2019.</w:t>
            </w:r>
          </w:p>
          <w:p w14:paraId="28D4A22E" w14:textId="77777777" w:rsidR="00BB3DC9" w:rsidRPr="00BB3DC9" w:rsidRDefault="00BB3DC9" w:rsidP="00F56B6D">
            <w:pPr>
              <w:jc w:val="both"/>
              <w:rPr>
                <w:color w:val="000000" w:themeColor="text1"/>
              </w:rPr>
            </w:pPr>
          </w:p>
          <w:p w14:paraId="019BE357" w14:textId="005E7E2E" w:rsidR="00BB3DC9" w:rsidRPr="00BB3DC9" w:rsidRDefault="00BB3DC9" w:rsidP="00F56B6D">
            <w:pPr>
              <w:jc w:val="both"/>
              <w:rPr>
                <w:color w:val="000000" w:themeColor="text1"/>
              </w:rPr>
            </w:pPr>
            <w:r w:rsidRPr="00BB3DC9">
              <w:rPr>
                <w:color w:val="000000" w:themeColor="text1"/>
              </w:rPr>
              <w:t>- Nghị định số 125/2024/NĐ-CP ngày 05 tháng 10 năm 2024 của Chính phủ quy định về điều kiện đầu tư và hoạt động trong lĩnh vực giáo dục.</w:t>
            </w:r>
          </w:p>
        </w:tc>
      </w:tr>
      <w:tr w:rsidR="00BB3DC9" w:rsidRPr="00BB3DC9" w14:paraId="28E67B3C" w14:textId="77777777" w:rsidTr="00C306FB">
        <w:tc>
          <w:tcPr>
            <w:tcW w:w="709" w:type="dxa"/>
            <w:vAlign w:val="center"/>
          </w:tcPr>
          <w:p w14:paraId="558B912F" w14:textId="77777777" w:rsidR="00BB3DC9" w:rsidRPr="00BB3DC9" w:rsidRDefault="00BB3DC9" w:rsidP="00F56B6D">
            <w:pPr>
              <w:pStyle w:val="ListParagraph"/>
              <w:widowControl w:val="0"/>
              <w:numPr>
                <w:ilvl w:val="0"/>
                <w:numId w:val="24"/>
              </w:numPr>
              <w:jc w:val="center"/>
              <w:rPr>
                <w:bCs/>
                <w:color w:val="000000" w:themeColor="text1"/>
                <w:shd w:val="clear" w:color="auto" w:fill="FFFFFF"/>
              </w:rPr>
            </w:pPr>
          </w:p>
        </w:tc>
        <w:tc>
          <w:tcPr>
            <w:tcW w:w="2694" w:type="dxa"/>
            <w:tcBorders>
              <w:top w:val="nil"/>
              <w:left w:val="nil"/>
              <w:bottom w:val="single" w:sz="4" w:space="0" w:color="000000"/>
              <w:right w:val="single" w:sz="4" w:space="0" w:color="000000"/>
            </w:tcBorders>
            <w:shd w:val="clear" w:color="auto" w:fill="auto"/>
            <w:vAlign w:val="center"/>
          </w:tcPr>
          <w:p w14:paraId="664DA89D" w14:textId="681BD311" w:rsidR="00BB3DC9" w:rsidRPr="00BB3DC9" w:rsidRDefault="00BB3DC9" w:rsidP="00F56B6D">
            <w:pPr>
              <w:widowControl w:val="0"/>
              <w:jc w:val="both"/>
              <w:rPr>
                <w:bCs/>
                <w:color w:val="000000" w:themeColor="text1"/>
                <w:shd w:val="clear" w:color="auto" w:fill="FFFFFF"/>
              </w:rPr>
            </w:pPr>
            <w:r w:rsidRPr="00BB3DC9">
              <w:rPr>
                <w:rFonts w:ascii="&quot;Times New Roman&quot;" w:hAnsi="&quot;Times New Roman&quot;" w:cs="Arial"/>
                <w:color w:val="000000" w:themeColor="text1"/>
              </w:rPr>
              <w:t>Sáp nhập, chia, tách trường mẫu giáo, trường mầm non, nhà trẻ.</w:t>
            </w:r>
          </w:p>
        </w:tc>
        <w:tc>
          <w:tcPr>
            <w:tcW w:w="1240" w:type="dxa"/>
            <w:tcBorders>
              <w:top w:val="nil"/>
              <w:left w:val="nil"/>
              <w:bottom w:val="single" w:sz="4" w:space="0" w:color="000000"/>
              <w:right w:val="single" w:sz="4" w:space="0" w:color="000000"/>
            </w:tcBorders>
            <w:shd w:val="clear" w:color="auto" w:fill="auto"/>
            <w:vAlign w:val="center"/>
          </w:tcPr>
          <w:p w14:paraId="4C4A887E" w14:textId="720F5A17" w:rsidR="00BB3DC9" w:rsidRPr="00BB3DC9" w:rsidRDefault="00BB3DC9" w:rsidP="00F56B6D">
            <w:pPr>
              <w:autoSpaceDE w:val="0"/>
              <w:autoSpaceDN w:val="0"/>
              <w:adjustRightInd w:val="0"/>
              <w:spacing w:before="60"/>
              <w:jc w:val="center"/>
              <w:rPr>
                <w:color w:val="000000" w:themeColor="text1"/>
              </w:rPr>
            </w:pPr>
            <w:r w:rsidRPr="00BB3DC9">
              <w:rPr>
                <w:rFonts w:ascii="&quot;Times New Roman&quot;" w:hAnsi="&quot;Times New Roman&quot;" w:cs="Arial"/>
                <w:color w:val="000000" w:themeColor="text1"/>
              </w:rPr>
              <w:t>1.00445</w:t>
            </w:r>
          </w:p>
        </w:tc>
        <w:tc>
          <w:tcPr>
            <w:tcW w:w="1560" w:type="dxa"/>
            <w:shd w:val="clear" w:color="auto" w:fill="auto"/>
            <w:vAlign w:val="center"/>
          </w:tcPr>
          <w:p w14:paraId="62633478" w14:textId="6AF76EBA" w:rsidR="00BB3DC9" w:rsidRPr="00BB3DC9" w:rsidRDefault="00BB3DC9" w:rsidP="00F56B6D">
            <w:pPr>
              <w:jc w:val="center"/>
              <w:rPr>
                <w:color w:val="000000" w:themeColor="text1"/>
              </w:rPr>
            </w:pPr>
            <w:r w:rsidRPr="00BB3DC9">
              <w:rPr>
                <w:color w:val="000000" w:themeColor="text1"/>
              </w:rPr>
              <w:t>Giáo dục mầm non</w:t>
            </w:r>
          </w:p>
        </w:tc>
        <w:tc>
          <w:tcPr>
            <w:tcW w:w="1452" w:type="dxa"/>
            <w:shd w:val="clear" w:color="auto" w:fill="auto"/>
            <w:vAlign w:val="center"/>
          </w:tcPr>
          <w:p w14:paraId="12E0D29D" w14:textId="3FC7B63C" w:rsidR="00BB3DC9" w:rsidRPr="00BB3DC9" w:rsidRDefault="00BB3DC9" w:rsidP="00F56B6D">
            <w:pPr>
              <w:jc w:val="center"/>
              <w:textAlignment w:val="center"/>
              <w:rPr>
                <w:color w:val="000000" w:themeColor="text1"/>
              </w:rPr>
            </w:pPr>
            <w:r w:rsidRPr="00BB3DC9">
              <w:rPr>
                <w:color w:val="000000" w:themeColor="text1"/>
              </w:rPr>
              <w:t>25 ngày kể từ ngày nhận đủ hồ sơ hợp lệ.</w:t>
            </w:r>
          </w:p>
        </w:tc>
        <w:tc>
          <w:tcPr>
            <w:tcW w:w="2459" w:type="dxa"/>
            <w:shd w:val="clear" w:color="auto" w:fill="auto"/>
            <w:vAlign w:val="center"/>
          </w:tcPr>
          <w:p w14:paraId="7BEB8542" w14:textId="77777777" w:rsidR="00BB3DC9" w:rsidRPr="00BB3DC9" w:rsidRDefault="00BB3DC9" w:rsidP="00F56B6D">
            <w:pPr>
              <w:widowControl w:val="0"/>
              <w:jc w:val="both"/>
              <w:rPr>
                <w:color w:val="000000" w:themeColor="text1"/>
              </w:rPr>
            </w:pPr>
            <w:r w:rsidRPr="00BB3DC9">
              <w:rPr>
                <w:color w:val="000000" w:themeColor="text1"/>
              </w:rPr>
              <w:t>- Địa điểm: Trung tâm Phục vụ hành chính công cấp xã bất kỳ.</w:t>
            </w:r>
          </w:p>
          <w:p w14:paraId="15643688" w14:textId="77777777" w:rsidR="00BB3DC9" w:rsidRPr="00BB3DC9" w:rsidRDefault="00BB3DC9" w:rsidP="00F56B6D">
            <w:pPr>
              <w:widowControl w:val="0"/>
              <w:jc w:val="both"/>
              <w:rPr>
                <w:color w:val="000000" w:themeColor="text1"/>
              </w:rPr>
            </w:pPr>
            <w:r w:rsidRPr="00BB3DC9">
              <w:rPr>
                <w:color w:val="000000" w:themeColor="text1"/>
              </w:rPr>
              <w:t>- Cơ quan trực tiếp thực hiện TTHC: Phòng chuyên môn cấp xã.</w:t>
            </w:r>
          </w:p>
          <w:p w14:paraId="55FC7D8B" w14:textId="408CB521" w:rsidR="00BB3DC9" w:rsidRPr="00BB3DC9" w:rsidRDefault="00BB3DC9" w:rsidP="00F56B6D">
            <w:pPr>
              <w:spacing w:before="120" w:after="120"/>
              <w:jc w:val="both"/>
              <w:rPr>
                <w:bCs/>
                <w:color w:val="000000" w:themeColor="text1"/>
              </w:rPr>
            </w:pPr>
            <w:r w:rsidRPr="00BB3DC9">
              <w:rPr>
                <w:color w:val="000000" w:themeColor="text1"/>
              </w:rPr>
              <w:t xml:space="preserve">- Cơ quan hoặc người có thẩm quyền quyết </w:t>
            </w:r>
            <w:r w:rsidRPr="00BB3DC9">
              <w:rPr>
                <w:color w:val="000000" w:themeColor="text1"/>
              </w:rPr>
              <w:lastRenderedPageBreak/>
              <w:t>định: Chủ tịch Ủy ban nhân dân cấp xã.</w:t>
            </w:r>
          </w:p>
        </w:tc>
        <w:tc>
          <w:tcPr>
            <w:tcW w:w="1123" w:type="dxa"/>
            <w:shd w:val="clear" w:color="auto" w:fill="auto"/>
            <w:vAlign w:val="center"/>
          </w:tcPr>
          <w:p w14:paraId="5269134A" w14:textId="313C430A" w:rsidR="00BB3DC9" w:rsidRPr="00BB3DC9" w:rsidRDefault="00BB3DC9"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lastRenderedPageBreak/>
              <w:t>Không</w:t>
            </w:r>
          </w:p>
        </w:tc>
        <w:tc>
          <w:tcPr>
            <w:tcW w:w="1094" w:type="dxa"/>
            <w:shd w:val="clear" w:color="auto" w:fill="auto"/>
            <w:vAlign w:val="center"/>
          </w:tcPr>
          <w:p w14:paraId="2415D6E6" w14:textId="33476426" w:rsidR="00BB3DC9" w:rsidRPr="00BB3DC9" w:rsidRDefault="00BB3DC9" w:rsidP="00F56B6D">
            <w:pPr>
              <w:spacing w:before="120" w:after="120"/>
              <w:jc w:val="center"/>
              <w:rPr>
                <w:rFonts w:eastAsia="Calibri"/>
                <w:color w:val="000000" w:themeColor="text1"/>
              </w:rPr>
            </w:pPr>
            <w:r w:rsidRPr="00BB3DC9">
              <w:rPr>
                <w:rFonts w:eastAsia="Calibri"/>
                <w:color w:val="000000" w:themeColor="text1"/>
              </w:rPr>
              <w:t>Một phần</w:t>
            </w:r>
          </w:p>
        </w:tc>
        <w:tc>
          <w:tcPr>
            <w:tcW w:w="3063" w:type="dxa"/>
            <w:shd w:val="clear" w:color="auto" w:fill="auto"/>
            <w:vAlign w:val="center"/>
          </w:tcPr>
          <w:p w14:paraId="4212B4E5" w14:textId="77777777" w:rsidR="00BB3DC9" w:rsidRPr="00BB3DC9" w:rsidRDefault="00BB3DC9" w:rsidP="00F56B6D">
            <w:pPr>
              <w:jc w:val="both"/>
              <w:rPr>
                <w:color w:val="000000" w:themeColor="text1"/>
              </w:rPr>
            </w:pPr>
            <w:r w:rsidRPr="00BB3DC9">
              <w:rPr>
                <w:color w:val="000000" w:themeColor="text1"/>
              </w:rPr>
              <w:t>- Luật Giáo dục năm 2019.</w:t>
            </w:r>
          </w:p>
          <w:p w14:paraId="62B286C9" w14:textId="77777777" w:rsidR="00BB3DC9" w:rsidRPr="00BB3DC9" w:rsidRDefault="00BB3DC9" w:rsidP="00F56B6D">
            <w:pPr>
              <w:jc w:val="both"/>
              <w:rPr>
                <w:color w:val="000000" w:themeColor="text1"/>
              </w:rPr>
            </w:pPr>
          </w:p>
          <w:p w14:paraId="70568821" w14:textId="75E9C5CD" w:rsidR="00BB3DC9" w:rsidRPr="00BB3DC9" w:rsidRDefault="00BB3DC9" w:rsidP="00F56B6D">
            <w:pPr>
              <w:jc w:val="both"/>
              <w:rPr>
                <w:color w:val="000000" w:themeColor="text1"/>
              </w:rPr>
            </w:pPr>
            <w:r w:rsidRPr="00BB3DC9">
              <w:rPr>
                <w:color w:val="000000" w:themeColor="text1"/>
              </w:rPr>
              <w:t>- Nghị định số 125/2024/NĐ-CP ngày 05 tháng 10 năm 2024 của Chính phủ quy định về điều kiện đầu tư và hoạt động trong lĩnh vực giáo dục.</w:t>
            </w:r>
          </w:p>
        </w:tc>
      </w:tr>
      <w:tr w:rsidR="00BB3DC9" w:rsidRPr="00BB3DC9" w14:paraId="7F99E484" w14:textId="77777777" w:rsidTr="00C306FB">
        <w:tc>
          <w:tcPr>
            <w:tcW w:w="709" w:type="dxa"/>
            <w:vAlign w:val="center"/>
          </w:tcPr>
          <w:p w14:paraId="62E665C3" w14:textId="77777777" w:rsidR="00BB3DC9" w:rsidRPr="00BB3DC9" w:rsidRDefault="00BB3DC9" w:rsidP="00F56B6D">
            <w:pPr>
              <w:pStyle w:val="ListParagraph"/>
              <w:widowControl w:val="0"/>
              <w:numPr>
                <w:ilvl w:val="0"/>
                <w:numId w:val="24"/>
              </w:numPr>
              <w:jc w:val="center"/>
              <w:rPr>
                <w:bCs/>
                <w:color w:val="000000" w:themeColor="text1"/>
                <w:shd w:val="clear" w:color="auto" w:fill="FFFFFF"/>
              </w:rPr>
            </w:pPr>
          </w:p>
        </w:tc>
        <w:tc>
          <w:tcPr>
            <w:tcW w:w="2694" w:type="dxa"/>
            <w:tcBorders>
              <w:top w:val="nil"/>
              <w:left w:val="nil"/>
              <w:bottom w:val="single" w:sz="4" w:space="0" w:color="000000"/>
              <w:right w:val="single" w:sz="4" w:space="0" w:color="000000"/>
            </w:tcBorders>
            <w:shd w:val="clear" w:color="auto" w:fill="auto"/>
            <w:vAlign w:val="center"/>
          </w:tcPr>
          <w:p w14:paraId="3BDADE47" w14:textId="1C35D088" w:rsidR="00BB3DC9" w:rsidRPr="00BB3DC9" w:rsidRDefault="00BB3DC9" w:rsidP="00F56B6D">
            <w:pPr>
              <w:widowControl w:val="0"/>
              <w:jc w:val="both"/>
              <w:rPr>
                <w:bCs/>
                <w:color w:val="000000" w:themeColor="text1"/>
                <w:shd w:val="clear" w:color="auto" w:fill="FFFFFF"/>
              </w:rPr>
            </w:pPr>
            <w:bookmarkStart w:id="1" w:name="_Hlk201233206"/>
            <w:r w:rsidRPr="00BB3DC9">
              <w:rPr>
                <w:rFonts w:ascii="&quot;Times New Roman&quot;" w:hAnsi="&quot;Times New Roman&quot;" w:cs="Arial"/>
                <w:color w:val="000000" w:themeColor="text1"/>
              </w:rPr>
              <w:t>Giải thể trường mẫu giáo, trường mầm non, nhà trẻ (Theo đề nghị của tổ chức, cá nhân thành lập trường)</w:t>
            </w:r>
            <w:bookmarkEnd w:id="1"/>
            <w:r w:rsidRPr="00BB3DC9">
              <w:rPr>
                <w:rFonts w:ascii="&quot;Times New Roman&quot;" w:hAnsi="&quot;Times New Roman&quot;" w:cs="Arial"/>
                <w:color w:val="000000" w:themeColor="text1"/>
              </w:rPr>
              <w:t>.</w:t>
            </w:r>
          </w:p>
        </w:tc>
        <w:tc>
          <w:tcPr>
            <w:tcW w:w="1240" w:type="dxa"/>
            <w:tcBorders>
              <w:top w:val="nil"/>
              <w:left w:val="nil"/>
              <w:bottom w:val="single" w:sz="4" w:space="0" w:color="000000"/>
              <w:right w:val="single" w:sz="4" w:space="0" w:color="000000"/>
            </w:tcBorders>
            <w:shd w:val="clear" w:color="auto" w:fill="auto"/>
            <w:vAlign w:val="center"/>
          </w:tcPr>
          <w:p w14:paraId="568E2DF9" w14:textId="6F79E997" w:rsidR="00BB3DC9" w:rsidRPr="00BB3DC9" w:rsidRDefault="00BB3DC9" w:rsidP="00F56B6D">
            <w:pPr>
              <w:autoSpaceDE w:val="0"/>
              <w:autoSpaceDN w:val="0"/>
              <w:adjustRightInd w:val="0"/>
              <w:spacing w:before="60"/>
              <w:jc w:val="center"/>
              <w:rPr>
                <w:color w:val="000000" w:themeColor="text1"/>
              </w:rPr>
            </w:pPr>
            <w:r w:rsidRPr="00BB3DC9">
              <w:rPr>
                <w:rFonts w:ascii="&quot;Times New Roman&quot;" w:hAnsi="&quot;Times New Roman&quot;" w:cs="Arial"/>
                <w:color w:val="000000" w:themeColor="text1"/>
              </w:rPr>
              <w:t>1.012962</w:t>
            </w:r>
          </w:p>
        </w:tc>
        <w:tc>
          <w:tcPr>
            <w:tcW w:w="1560" w:type="dxa"/>
            <w:shd w:val="clear" w:color="auto" w:fill="auto"/>
            <w:vAlign w:val="center"/>
          </w:tcPr>
          <w:p w14:paraId="27867DAE" w14:textId="1E9DEAE4" w:rsidR="00BB3DC9" w:rsidRPr="00BB3DC9" w:rsidRDefault="00BB3DC9" w:rsidP="00F56B6D">
            <w:pPr>
              <w:jc w:val="center"/>
              <w:rPr>
                <w:color w:val="000000" w:themeColor="text1"/>
              </w:rPr>
            </w:pPr>
            <w:r w:rsidRPr="00BB3DC9">
              <w:rPr>
                <w:color w:val="000000" w:themeColor="text1"/>
              </w:rPr>
              <w:t>Giáo dục mầm non</w:t>
            </w:r>
          </w:p>
        </w:tc>
        <w:tc>
          <w:tcPr>
            <w:tcW w:w="1452" w:type="dxa"/>
            <w:shd w:val="clear" w:color="auto" w:fill="auto"/>
            <w:vAlign w:val="center"/>
          </w:tcPr>
          <w:p w14:paraId="6D9035FA" w14:textId="2A35CF71" w:rsidR="00BB3DC9" w:rsidRPr="00BB3DC9" w:rsidRDefault="00BB3DC9" w:rsidP="00F56B6D">
            <w:pPr>
              <w:jc w:val="center"/>
              <w:textAlignment w:val="center"/>
              <w:rPr>
                <w:color w:val="000000" w:themeColor="text1"/>
              </w:rPr>
            </w:pPr>
            <w:r w:rsidRPr="00BB3DC9">
              <w:rPr>
                <w:color w:val="000000" w:themeColor="text1"/>
              </w:rPr>
              <w:t>10 ngày</w:t>
            </w:r>
          </w:p>
        </w:tc>
        <w:tc>
          <w:tcPr>
            <w:tcW w:w="2459" w:type="dxa"/>
            <w:shd w:val="clear" w:color="auto" w:fill="auto"/>
            <w:vAlign w:val="center"/>
          </w:tcPr>
          <w:p w14:paraId="2FAF0C68" w14:textId="77777777" w:rsidR="00BB3DC9" w:rsidRPr="00BB3DC9" w:rsidRDefault="00BB3DC9" w:rsidP="00F56B6D">
            <w:pPr>
              <w:widowControl w:val="0"/>
              <w:jc w:val="both"/>
              <w:rPr>
                <w:color w:val="000000" w:themeColor="text1"/>
              </w:rPr>
            </w:pPr>
            <w:r w:rsidRPr="00BB3DC9">
              <w:rPr>
                <w:color w:val="000000" w:themeColor="text1"/>
              </w:rPr>
              <w:t>- Địa điểm: Trung tâm Phục vụ hành chính công cấp xã bất kỳ.</w:t>
            </w:r>
          </w:p>
          <w:p w14:paraId="697BC1BA" w14:textId="77777777" w:rsidR="00BB3DC9" w:rsidRPr="00BB3DC9" w:rsidRDefault="00BB3DC9" w:rsidP="00F56B6D">
            <w:pPr>
              <w:widowControl w:val="0"/>
              <w:jc w:val="both"/>
              <w:rPr>
                <w:color w:val="000000" w:themeColor="text1"/>
              </w:rPr>
            </w:pPr>
            <w:r w:rsidRPr="00BB3DC9">
              <w:rPr>
                <w:color w:val="000000" w:themeColor="text1"/>
              </w:rPr>
              <w:t>- Cơ quan trực tiếp thực hiện TTHC: Phòng chuyên môn cấp xã.</w:t>
            </w:r>
          </w:p>
          <w:p w14:paraId="5073B9BF" w14:textId="4BC3F581" w:rsidR="00BB3DC9" w:rsidRPr="00BB3DC9" w:rsidRDefault="00BB3DC9" w:rsidP="00F56B6D">
            <w:pPr>
              <w:spacing w:before="120" w:after="120"/>
              <w:jc w:val="both"/>
              <w:rPr>
                <w:bCs/>
                <w:color w:val="000000" w:themeColor="text1"/>
              </w:rPr>
            </w:pPr>
            <w:r w:rsidRPr="00BB3DC9">
              <w:rPr>
                <w:color w:val="000000" w:themeColor="text1"/>
              </w:rPr>
              <w:t>- Cơ quan hoặc người có thẩm quyền quyết định: Chủ tịch Ủy ban nhân dân cấp xã.</w:t>
            </w:r>
          </w:p>
        </w:tc>
        <w:tc>
          <w:tcPr>
            <w:tcW w:w="1123" w:type="dxa"/>
            <w:shd w:val="clear" w:color="auto" w:fill="auto"/>
            <w:vAlign w:val="center"/>
          </w:tcPr>
          <w:p w14:paraId="02A9AD08" w14:textId="316012F1" w:rsidR="00BB3DC9" w:rsidRPr="00BB3DC9" w:rsidRDefault="00BB3DC9"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t>Không</w:t>
            </w:r>
          </w:p>
        </w:tc>
        <w:tc>
          <w:tcPr>
            <w:tcW w:w="1094" w:type="dxa"/>
            <w:shd w:val="clear" w:color="auto" w:fill="auto"/>
            <w:vAlign w:val="center"/>
          </w:tcPr>
          <w:p w14:paraId="425FBAD0" w14:textId="5ED7BB8D" w:rsidR="00BB3DC9" w:rsidRPr="00BB3DC9" w:rsidRDefault="00BB3DC9" w:rsidP="00F56B6D">
            <w:pPr>
              <w:spacing w:before="120" w:after="120"/>
              <w:jc w:val="center"/>
              <w:rPr>
                <w:rFonts w:eastAsia="Calibri"/>
                <w:color w:val="000000" w:themeColor="text1"/>
              </w:rPr>
            </w:pPr>
            <w:r w:rsidRPr="00BB3DC9">
              <w:rPr>
                <w:rFonts w:eastAsia="Calibri"/>
                <w:color w:val="000000" w:themeColor="text1"/>
              </w:rPr>
              <w:t>Một phần</w:t>
            </w:r>
          </w:p>
        </w:tc>
        <w:tc>
          <w:tcPr>
            <w:tcW w:w="3063" w:type="dxa"/>
            <w:shd w:val="clear" w:color="auto" w:fill="auto"/>
            <w:vAlign w:val="center"/>
          </w:tcPr>
          <w:p w14:paraId="15430663" w14:textId="77777777" w:rsidR="00BB3DC9" w:rsidRPr="00BB3DC9" w:rsidRDefault="00BB3DC9" w:rsidP="00F56B6D">
            <w:pPr>
              <w:jc w:val="both"/>
              <w:rPr>
                <w:color w:val="000000" w:themeColor="text1"/>
              </w:rPr>
            </w:pPr>
            <w:r w:rsidRPr="00BB3DC9">
              <w:rPr>
                <w:color w:val="000000" w:themeColor="text1"/>
              </w:rPr>
              <w:t>- Luật Giáo dục năm 2019.</w:t>
            </w:r>
          </w:p>
          <w:p w14:paraId="4758C899" w14:textId="77777777" w:rsidR="00BB3DC9" w:rsidRPr="00BB3DC9" w:rsidRDefault="00BB3DC9" w:rsidP="00F56B6D">
            <w:pPr>
              <w:jc w:val="both"/>
              <w:rPr>
                <w:color w:val="000000" w:themeColor="text1"/>
              </w:rPr>
            </w:pPr>
          </w:p>
          <w:p w14:paraId="6D8E8C2A" w14:textId="34147E1C" w:rsidR="00BB3DC9" w:rsidRPr="00BB3DC9" w:rsidRDefault="00BB3DC9" w:rsidP="00F56B6D">
            <w:pPr>
              <w:jc w:val="both"/>
              <w:rPr>
                <w:color w:val="000000" w:themeColor="text1"/>
              </w:rPr>
            </w:pPr>
            <w:r w:rsidRPr="00BB3DC9">
              <w:rPr>
                <w:color w:val="000000" w:themeColor="text1"/>
              </w:rPr>
              <w:t>- Nghị định số 125/2024/NĐ-CP ngày 05 tháng 10 năm 2024 của Chính phủ quy định về điều kiện đầu tư và hoạt động trong lĩnh vực giáo dục.</w:t>
            </w:r>
          </w:p>
        </w:tc>
      </w:tr>
      <w:tr w:rsidR="00BB3DC9" w:rsidRPr="00BB3DC9" w14:paraId="4E9A4861" w14:textId="77777777" w:rsidTr="00C306FB">
        <w:tc>
          <w:tcPr>
            <w:tcW w:w="709" w:type="dxa"/>
            <w:vAlign w:val="center"/>
          </w:tcPr>
          <w:p w14:paraId="63504F1D" w14:textId="77777777" w:rsidR="00BB3DC9" w:rsidRPr="00BB3DC9" w:rsidRDefault="00BB3DC9" w:rsidP="00F56B6D">
            <w:pPr>
              <w:pStyle w:val="ListParagraph"/>
              <w:widowControl w:val="0"/>
              <w:numPr>
                <w:ilvl w:val="0"/>
                <w:numId w:val="24"/>
              </w:numPr>
              <w:jc w:val="center"/>
              <w:rPr>
                <w:bCs/>
                <w:color w:val="000000" w:themeColor="text1"/>
                <w:shd w:val="clear" w:color="auto" w:fill="FFFFFF"/>
              </w:rPr>
            </w:pPr>
          </w:p>
        </w:tc>
        <w:tc>
          <w:tcPr>
            <w:tcW w:w="2694" w:type="dxa"/>
            <w:tcBorders>
              <w:top w:val="nil"/>
              <w:left w:val="nil"/>
              <w:bottom w:val="single" w:sz="4" w:space="0" w:color="000000"/>
              <w:right w:val="single" w:sz="4" w:space="0" w:color="000000"/>
            </w:tcBorders>
            <w:shd w:val="clear" w:color="auto" w:fill="auto"/>
            <w:vAlign w:val="center"/>
          </w:tcPr>
          <w:p w14:paraId="1AF7E7D9" w14:textId="20619C50" w:rsidR="00BB3DC9" w:rsidRPr="00BB3DC9" w:rsidRDefault="00BB3DC9" w:rsidP="00F56B6D">
            <w:pPr>
              <w:widowControl w:val="0"/>
              <w:jc w:val="both"/>
              <w:rPr>
                <w:bCs/>
                <w:color w:val="000000" w:themeColor="text1"/>
                <w:shd w:val="clear" w:color="auto" w:fill="FFFFFF"/>
              </w:rPr>
            </w:pPr>
            <w:r w:rsidRPr="00BB3DC9">
              <w:rPr>
                <w:rFonts w:ascii="&quot;Times New Roman&quot;" w:hAnsi="&quot;Times New Roman&quot;" w:cs="Arial"/>
                <w:color w:val="000000" w:themeColor="text1"/>
              </w:rPr>
              <w:t>Cho phép trường mẫu giáo, trường mầm non, nhà trẻ hoạt động giáo dục.</w:t>
            </w:r>
          </w:p>
        </w:tc>
        <w:tc>
          <w:tcPr>
            <w:tcW w:w="1240" w:type="dxa"/>
            <w:tcBorders>
              <w:top w:val="nil"/>
              <w:left w:val="nil"/>
              <w:bottom w:val="single" w:sz="4" w:space="0" w:color="000000"/>
              <w:right w:val="single" w:sz="4" w:space="0" w:color="000000"/>
            </w:tcBorders>
            <w:shd w:val="clear" w:color="auto" w:fill="auto"/>
            <w:vAlign w:val="center"/>
          </w:tcPr>
          <w:p w14:paraId="33864148" w14:textId="01EB7F10" w:rsidR="00BB3DC9" w:rsidRPr="00BB3DC9" w:rsidRDefault="00BB3DC9" w:rsidP="00F56B6D">
            <w:pPr>
              <w:autoSpaceDE w:val="0"/>
              <w:autoSpaceDN w:val="0"/>
              <w:adjustRightInd w:val="0"/>
              <w:spacing w:before="60"/>
              <w:jc w:val="center"/>
              <w:rPr>
                <w:color w:val="000000" w:themeColor="text1"/>
              </w:rPr>
            </w:pPr>
            <w:r w:rsidRPr="00BB3DC9">
              <w:rPr>
                <w:rFonts w:ascii="&quot;Times New Roman&quot;" w:hAnsi="&quot;Times New Roman&quot;" w:cs="Arial"/>
                <w:color w:val="000000" w:themeColor="text1"/>
              </w:rPr>
              <w:t>1.006390</w:t>
            </w:r>
          </w:p>
        </w:tc>
        <w:tc>
          <w:tcPr>
            <w:tcW w:w="1560" w:type="dxa"/>
            <w:shd w:val="clear" w:color="auto" w:fill="auto"/>
            <w:vAlign w:val="center"/>
          </w:tcPr>
          <w:p w14:paraId="40832BA4" w14:textId="4BEB4074" w:rsidR="00BB3DC9" w:rsidRPr="00BB3DC9" w:rsidRDefault="00BB3DC9" w:rsidP="00F56B6D">
            <w:pPr>
              <w:jc w:val="center"/>
              <w:rPr>
                <w:color w:val="000000" w:themeColor="text1"/>
              </w:rPr>
            </w:pPr>
            <w:r w:rsidRPr="00BB3DC9">
              <w:rPr>
                <w:color w:val="000000" w:themeColor="text1"/>
              </w:rPr>
              <w:t>Giáo dục mầm non</w:t>
            </w:r>
          </w:p>
        </w:tc>
        <w:tc>
          <w:tcPr>
            <w:tcW w:w="1452" w:type="dxa"/>
            <w:shd w:val="clear" w:color="auto" w:fill="auto"/>
            <w:vAlign w:val="center"/>
          </w:tcPr>
          <w:p w14:paraId="032E0D2C" w14:textId="7E99DEAF" w:rsidR="00BB3DC9" w:rsidRPr="00BB3DC9" w:rsidRDefault="00BB3DC9" w:rsidP="00F56B6D">
            <w:pPr>
              <w:jc w:val="center"/>
              <w:textAlignment w:val="center"/>
              <w:rPr>
                <w:color w:val="000000" w:themeColor="text1"/>
              </w:rPr>
            </w:pPr>
            <w:r w:rsidRPr="00BB3DC9">
              <w:rPr>
                <w:color w:val="000000" w:themeColor="text1"/>
              </w:rPr>
              <w:t>25 ngày kể từ ngày nhận đủ hồ sơ hợp lệ.</w:t>
            </w:r>
          </w:p>
        </w:tc>
        <w:tc>
          <w:tcPr>
            <w:tcW w:w="2459" w:type="dxa"/>
            <w:shd w:val="clear" w:color="auto" w:fill="auto"/>
            <w:vAlign w:val="center"/>
          </w:tcPr>
          <w:p w14:paraId="6D284084" w14:textId="77777777" w:rsidR="00BB3DC9" w:rsidRPr="00BB3DC9" w:rsidRDefault="00BB3DC9" w:rsidP="00F56B6D">
            <w:pPr>
              <w:widowControl w:val="0"/>
              <w:jc w:val="both"/>
              <w:rPr>
                <w:color w:val="000000" w:themeColor="text1"/>
              </w:rPr>
            </w:pPr>
            <w:r w:rsidRPr="00BB3DC9">
              <w:rPr>
                <w:color w:val="000000" w:themeColor="text1"/>
              </w:rPr>
              <w:t>- Địa điểm: Trung tâm Phục vụ hành chính công cấp xã bất kỳ.</w:t>
            </w:r>
          </w:p>
          <w:p w14:paraId="3C40035C" w14:textId="77777777" w:rsidR="00BB3DC9" w:rsidRPr="00BB3DC9" w:rsidRDefault="00BB3DC9" w:rsidP="00F56B6D">
            <w:pPr>
              <w:widowControl w:val="0"/>
              <w:jc w:val="both"/>
              <w:rPr>
                <w:color w:val="000000" w:themeColor="text1"/>
              </w:rPr>
            </w:pPr>
            <w:r w:rsidRPr="00BB3DC9">
              <w:rPr>
                <w:color w:val="000000" w:themeColor="text1"/>
              </w:rPr>
              <w:t>- Cơ quan trực tiếp thực hiện TTHC: Phòng chuyên môn cấp xã.</w:t>
            </w:r>
          </w:p>
          <w:p w14:paraId="18BBF541" w14:textId="7ECDC08D" w:rsidR="00BB3DC9" w:rsidRPr="00BB3DC9" w:rsidRDefault="00BB3DC9" w:rsidP="00F56B6D">
            <w:pPr>
              <w:spacing w:before="120" w:after="120"/>
              <w:jc w:val="both"/>
              <w:rPr>
                <w:bCs/>
                <w:color w:val="000000" w:themeColor="text1"/>
              </w:rPr>
            </w:pPr>
            <w:r w:rsidRPr="00BB3DC9">
              <w:rPr>
                <w:color w:val="000000" w:themeColor="text1"/>
              </w:rPr>
              <w:t>- Cơ quan hoặc người có thẩm quyền quyết định: Chủ tịch Ủy ban nhân dân cấp xã.</w:t>
            </w:r>
          </w:p>
        </w:tc>
        <w:tc>
          <w:tcPr>
            <w:tcW w:w="1123" w:type="dxa"/>
            <w:shd w:val="clear" w:color="auto" w:fill="auto"/>
            <w:vAlign w:val="center"/>
          </w:tcPr>
          <w:p w14:paraId="7DBC6ECB" w14:textId="3DF70172" w:rsidR="00BB3DC9" w:rsidRPr="00BB3DC9" w:rsidRDefault="00BB3DC9"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t>Không</w:t>
            </w:r>
          </w:p>
        </w:tc>
        <w:tc>
          <w:tcPr>
            <w:tcW w:w="1094" w:type="dxa"/>
            <w:shd w:val="clear" w:color="auto" w:fill="auto"/>
            <w:vAlign w:val="center"/>
          </w:tcPr>
          <w:p w14:paraId="40F34AB9" w14:textId="276DD32D" w:rsidR="00BB3DC9" w:rsidRPr="00BB3DC9" w:rsidRDefault="00BB3DC9" w:rsidP="00F56B6D">
            <w:pPr>
              <w:spacing w:before="120" w:after="120"/>
              <w:jc w:val="center"/>
              <w:rPr>
                <w:rFonts w:eastAsia="Calibri"/>
                <w:color w:val="000000" w:themeColor="text1"/>
              </w:rPr>
            </w:pPr>
            <w:r w:rsidRPr="00BB3DC9">
              <w:rPr>
                <w:rFonts w:eastAsia="Calibri"/>
                <w:color w:val="000000" w:themeColor="text1"/>
              </w:rPr>
              <w:t>Một phần</w:t>
            </w:r>
          </w:p>
        </w:tc>
        <w:tc>
          <w:tcPr>
            <w:tcW w:w="3063" w:type="dxa"/>
            <w:shd w:val="clear" w:color="auto" w:fill="auto"/>
            <w:vAlign w:val="center"/>
          </w:tcPr>
          <w:p w14:paraId="5086611D" w14:textId="3B4B2D94" w:rsidR="00BB3DC9" w:rsidRPr="00BB3DC9" w:rsidRDefault="00BB3DC9" w:rsidP="00F56B6D">
            <w:pPr>
              <w:jc w:val="both"/>
              <w:rPr>
                <w:color w:val="000000" w:themeColor="text1"/>
              </w:rPr>
            </w:pPr>
            <w:r w:rsidRPr="00BB3DC9">
              <w:rPr>
                <w:color w:val="000000" w:themeColor="text1"/>
              </w:rPr>
              <w:t>Nghị định số 125/2024/NĐ-CP ngày 05 tháng 10 năm 2024 của Chính phủ quy định về điều kiện đầu tư và hoạt động trong lĩnh vực giáo dục; Nghị định số 142/2025/NĐ-CP ngày 12 tháng 6 năm 2025 của Chính phủ Quy định về phân định thẩm quyền của chính quyền địa phương hai cấp trong lĩnh vực quản lý nhà nước của Bộ Giáo dục và Đào tạo</w:t>
            </w:r>
          </w:p>
        </w:tc>
      </w:tr>
      <w:tr w:rsidR="00BB3DC9" w:rsidRPr="00BB3DC9" w14:paraId="242A0D5B" w14:textId="77777777" w:rsidTr="00C306FB">
        <w:tc>
          <w:tcPr>
            <w:tcW w:w="709" w:type="dxa"/>
            <w:vAlign w:val="center"/>
          </w:tcPr>
          <w:p w14:paraId="0FD78EE7" w14:textId="77777777" w:rsidR="00BB3DC9" w:rsidRPr="00BB3DC9" w:rsidRDefault="00BB3DC9" w:rsidP="00F56B6D">
            <w:pPr>
              <w:pStyle w:val="ListParagraph"/>
              <w:widowControl w:val="0"/>
              <w:numPr>
                <w:ilvl w:val="0"/>
                <w:numId w:val="24"/>
              </w:numPr>
              <w:jc w:val="center"/>
              <w:rPr>
                <w:bCs/>
                <w:color w:val="000000" w:themeColor="text1"/>
                <w:shd w:val="clear" w:color="auto" w:fill="FFFFFF"/>
              </w:rPr>
            </w:pPr>
          </w:p>
        </w:tc>
        <w:tc>
          <w:tcPr>
            <w:tcW w:w="2694" w:type="dxa"/>
            <w:tcBorders>
              <w:top w:val="nil"/>
              <w:left w:val="nil"/>
              <w:bottom w:val="single" w:sz="4" w:space="0" w:color="000000"/>
              <w:right w:val="single" w:sz="4" w:space="0" w:color="000000"/>
            </w:tcBorders>
            <w:shd w:val="clear" w:color="auto" w:fill="auto"/>
            <w:vAlign w:val="center"/>
          </w:tcPr>
          <w:p w14:paraId="5B91E957" w14:textId="4443D1DE" w:rsidR="00BB3DC9" w:rsidRPr="00BB3DC9" w:rsidRDefault="00BB3DC9" w:rsidP="00F56B6D">
            <w:pPr>
              <w:widowControl w:val="0"/>
              <w:jc w:val="both"/>
              <w:rPr>
                <w:bCs/>
                <w:color w:val="000000" w:themeColor="text1"/>
                <w:shd w:val="clear" w:color="auto" w:fill="FFFFFF"/>
              </w:rPr>
            </w:pPr>
            <w:r w:rsidRPr="00BB3DC9">
              <w:rPr>
                <w:rFonts w:ascii="&quot;Times New Roman&quot;" w:hAnsi="&quot;Times New Roman&quot;" w:cs="Arial"/>
                <w:color w:val="000000" w:themeColor="text1"/>
              </w:rPr>
              <w:t xml:space="preserve">Cho phép trường mẫu giáo, trường mầm non, nhà trẻ hoạt động giáo dục </w:t>
            </w:r>
            <w:r w:rsidRPr="00BB3DC9">
              <w:rPr>
                <w:rFonts w:ascii="&quot;Times New Roman&quot;" w:hAnsi="&quot;Times New Roman&quot;" w:cs="Arial"/>
                <w:color w:val="000000" w:themeColor="text1"/>
              </w:rPr>
              <w:lastRenderedPageBreak/>
              <w:t>trở lại.</w:t>
            </w:r>
          </w:p>
        </w:tc>
        <w:tc>
          <w:tcPr>
            <w:tcW w:w="1240" w:type="dxa"/>
            <w:tcBorders>
              <w:top w:val="nil"/>
              <w:left w:val="nil"/>
              <w:bottom w:val="single" w:sz="4" w:space="0" w:color="000000"/>
              <w:right w:val="single" w:sz="4" w:space="0" w:color="000000"/>
            </w:tcBorders>
            <w:shd w:val="clear" w:color="auto" w:fill="auto"/>
            <w:vAlign w:val="center"/>
          </w:tcPr>
          <w:p w14:paraId="07B19C01" w14:textId="6AE0E31A" w:rsidR="00BB3DC9" w:rsidRPr="00BB3DC9" w:rsidRDefault="00BB3DC9" w:rsidP="00F56B6D">
            <w:pPr>
              <w:autoSpaceDE w:val="0"/>
              <w:autoSpaceDN w:val="0"/>
              <w:adjustRightInd w:val="0"/>
              <w:spacing w:before="60"/>
              <w:jc w:val="center"/>
              <w:rPr>
                <w:color w:val="000000" w:themeColor="text1"/>
              </w:rPr>
            </w:pPr>
            <w:r w:rsidRPr="00BB3DC9">
              <w:rPr>
                <w:rFonts w:ascii="&quot;Times New Roman&quot;" w:hAnsi="&quot;Times New Roman&quot;" w:cs="Arial"/>
                <w:color w:val="000000" w:themeColor="text1"/>
              </w:rPr>
              <w:lastRenderedPageBreak/>
              <w:t>1.006444</w:t>
            </w:r>
          </w:p>
        </w:tc>
        <w:tc>
          <w:tcPr>
            <w:tcW w:w="1560" w:type="dxa"/>
            <w:shd w:val="clear" w:color="auto" w:fill="auto"/>
            <w:vAlign w:val="center"/>
          </w:tcPr>
          <w:p w14:paraId="43BA8D55" w14:textId="3C515906" w:rsidR="00BB3DC9" w:rsidRPr="00BB3DC9" w:rsidRDefault="00BB3DC9" w:rsidP="00F56B6D">
            <w:pPr>
              <w:jc w:val="center"/>
              <w:rPr>
                <w:color w:val="000000" w:themeColor="text1"/>
              </w:rPr>
            </w:pPr>
            <w:r w:rsidRPr="00BB3DC9">
              <w:rPr>
                <w:color w:val="000000" w:themeColor="text1"/>
              </w:rPr>
              <w:t>Giáo dục mầm non</w:t>
            </w:r>
          </w:p>
        </w:tc>
        <w:tc>
          <w:tcPr>
            <w:tcW w:w="1452" w:type="dxa"/>
            <w:shd w:val="clear" w:color="auto" w:fill="auto"/>
            <w:vAlign w:val="center"/>
          </w:tcPr>
          <w:p w14:paraId="66CCCDD8" w14:textId="4C034845" w:rsidR="00BB3DC9" w:rsidRPr="00BB3DC9" w:rsidRDefault="00BB3DC9" w:rsidP="00F56B6D">
            <w:pPr>
              <w:jc w:val="center"/>
              <w:textAlignment w:val="center"/>
              <w:rPr>
                <w:color w:val="000000" w:themeColor="text1"/>
              </w:rPr>
            </w:pPr>
            <w:r w:rsidRPr="00BB3DC9">
              <w:rPr>
                <w:color w:val="000000" w:themeColor="text1"/>
              </w:rPr>
              <w:t xml:space="preserve">07 ngày làm việc,  kể từ ngày nhận </w:t>
            </w:r>
            <w:r w:rsidRPr="00BB3DC9">
              <w:rPr>
                <w:color w:val="000000" w:themeColor="text1"/>
              </w:rPr>
              <w:lastRenderedPageBreak/>
              <w:t>thông báo của trường tiểu học.</w:t>
            </w:r>
          </w:p>
        </w:tc>
        <w:tc>
          <w:tcPr>
            <w:tcW w:w="2459" w:type="dxa"/>
            <w:shd w:val="clear" w:color="auto" w:fill="auto"/>
            <w:vAlign w:val="center"/>
          </w:tcPr>
          <w:p w14:paraId="395A4CB8" w14:textId="77777777" w:rsidR="00BB3DC9" w:rsidRPr="00BB3DC9" w:rsidRDefault="00BB3DC9" w:rsidP="00F56B6D">
            <w:pPr>
              <w:widowControl w:val="0"/>
              <w:jc w:val="both"/>
              <w:rPr>
                <w:color w:val="000000" w:themeColor="text1"/>
              </w:rPr>
            </w:pPr>
            <w:r w:rsidRPr="00BB3DC9">
              <w:rPr>
                <w:color w:val="000000" w:themeColor="text1"/>
              </w:rPr>
              <w:lastRenderedPageBreak/>
              <w:t>- Địa điểm: Trung tâm Phục vụ hành chính công cấp xã bất kỳ.</w:t>
            </w:r>
          </w:p>
          <w:p w14:paraId="583DF0EE" w14:textId="77777777" w:rsidR="00BB3DC9" w:rsidRPr="00BB3DC9" w:rsidRDefault="00BB3DC9" w:rsidP="00F56B6D">
            <w:pPr>
              <w:widowControl w:val="0"/>
              <w:jc w:val="both"/>
              <w:rPr>
                <w:color w:val="000000" w:themeColor="text1"/>
              </w:rPr>
            </w:pPr>
            <w:r w:rsidRPr="00BB3DC9">
              <w:rPr>
                <w:color w:val="000000" w:themeColor="text1"/>
              </w:rPr>
              <w:lastRenderedPageBreak/>
              <w:t>- Cơ quan trực tiếp thực hiện TTHC: Phòng chuyên môn cấp xã.</w:t>
            </w:r>
          </w:p>
          <w:p w14:paraId="5A01BABF" w14:textId="5B50BC3E" w:rsidR="00BB3DC9" w:rsidRPr="00BB3DC9" w:rsidRDefault="00BB3DC9" w:rsidP="00F56B6D">
            <w:pPr>
              <w:spacing w:before="120" w:after="120"/>
              <w:jc w:val="both"/>
              <w:rPr>
                <w:bCs/>
                <w:color w:val="000000" w:themeColor="text1"/>
              </w:rPr>
            </w:pPr>
            <w:r w:rsidRPr="00BB3DC9">
              <w:rPr>
                <w:color w:val="000000" w:themeColor="text1"/>
              </w:rPr>
              <w:t>- Cơ quan hoặc người có thẩm quyền quyết định: Chủ tịch Ủy ban nhân dân cấp xã.</w:t>
            </w:r>
          </w:p>
        </w:tc>
        <w:tc>
          <w:tcPr>
            <w:tcW w:w="1123" w:type="dxa"/>
            <w:shd w:val="clear" w:color="auto" w:fill="auto"/>
            <w:vAlign w:val="center"/>
          </w:tcPr>
          <w:p w14:paraId="0F662514" w14:textId="4CE9CEBE" w:rsidR="00BB3DC9" w:rsidRPr="00BB3DC9" w:rsidRDefault="00BB3DC9"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lastRenderedPageBreak/>
              <w:t>Không</w:t>
            </w:r>
          </w:p>
        </w:tc>
        <w:tc>
          <w:tcPr>
            <w:tcW w:w="1094" w:type="dxa"/>
            <w:shd w:val="clear" w:color="auto" w:fill="auto"/>
            <w:vAlign w:val="center"/>
          </w:tcPr>
          <w:p w14:paraId="5CA93520" w14:textId="4C7BA9AD" w:rsidR="00BB3DC9" w:rsidRPr="00BB3DC9" w:rsidRDefault="00BB3DC9" w:rsidP="00F56B6D">
            <w:pPr>
              <w:spacing w:before="120" w:after="120"/>
              <w:jc w:val="center"/>
              <w:rPr>
                <w:rFonts w:eastAsia="Calibri"/>
                <w:color w:val="000000" w:themeColor="text1"/>
              </w:rPr>
            </w:pPr>
            <w:r w:rsidRPr="00BB3DC9">
              <w:rPr>
                <w:rFonts w:eastAsia="Calibri"/>
                <w:color w:val="000000" w:themeColor="text1"/>
              </w:rPr>
              <w:t>Một phần</w:t>
            </w:r>
          </w:p>
        </w:tc>
        <w:tc>
          <w:tcPr>
            <w:tcW w:w="3063" w:type="dxa"/>
            <w:shd w:val="clear" w:color="auto" w:fill="auto"/>
            <w:vAlign w:val="center"/>
          </w:tcPr>
          <w:p w14:paraId="6267E3B1" w14:textId="27CBC424" w:rsidR="00BB3DC9" w:rsidRPr="00BB3DC9" w:rsidRDefault="00BB3DC9" w:rsidP="00F56B6D">
            <w:pPr>
              <w:jc w:val="both"/>
              <w:rPr>
                <w:color w:val="000000" w:themeColor="text1"/>
              </w:rPr>
            </w:pPr>
            <w:r w:rsidRPr="00BB3DC9">
              <w:rPr>
                <w:color w:val="000000" w:themeColor="text1"/>
              </w:rPr>
              <w:t xml:space="preserve">Nghị định số 142/2025/NĐ-CP ngày 12 tháng 6 năm 2025 của Chính phủ Quy định về </w:t>
            </w:r>
            <w:r w:rsidRPr="00BB3DC9">
              <w:rPr>
                <w:color w:val="000000" w:themeColor="text1"/>
              </w:rPr>
              <w:lastRenderedPageBreak/>
              <w:t>phân định thẩm quyền của chính quyền địa phương hai cấp trong lĩnh vực quản lý nhà nước của Bộ Giáo dục và Đào tạo</w:t>
            </w:r>
          </w:p>
        </w:tc>
      </w:tr>
      <w:tr w:rsidR="00BB3DC9" w:rsidRPr="00BB3DC9" w14:paraId="48E6E14F" w14:textId="77777777" w:rsidTr="00C306FB">
        <w:tc>
          <w:tcPr>
            <w:tcW w:w="709" w:type="dxa"/>
            <w:vAlign w:val="center"/>
          </w:tcPr>
          <w:p w14:paraId="26DEFF0F" w14:textId="77777777" w:rsidR="00BB3DC9" w:rsidRPr="00BB3DC9" w:rsidRDefault="00BB3DC9" w:rsidP="00F56B6D">
            <w:pPr>
              <w:pStyle w:val="ListParagraph"/>
              <w:widowControl w:val="0"/>
              <w:numPr>
                <w:ilvl w:val="0"/>
                <w:numId w:val="24"/>
              </w:numPr>
              <w:jc w:val="center"/>
              <w:rPr>
                <w:bCs/>
                <w:color w:val="000000" w:themeColor="text1"/>
                <w:shd w:val="clear" w:color="auto" w:fill="FFFFFF"/>
              </w:rPr>
            </w:pPr>
          </w:p>
        </w:tc>
        <w:tc>
          <w:tcPr>
            <w:tcW w:w="2694" w:type="dxa"/>
            <w:tcBorders>
              <w:top w:val="nil"/>
              <w:left w:val="nil"/>
              <w:bottom w:val="single" w:sz="4" w:space="0" w:color="000000"/>
              <w:right w:val="single" w:sz="4" w:space="0" w:color="000000"/>
            </w:tcBorders>
            <w:shd w:val="clear" w:color="auto" w:fill="auto"/>
            <w:vAlign w:val="center"/>
          </w:tcPr>
          <w:p w14:paraId="53EBB7F1" w14:textId="3F28F60E" w:rsidR="00BB3DC9" w:rsidRPr="00BB3DC9" w:rsidRDefault="00BB3DC9" w:rsidP="00F56B6D">
            <w:pPr>
              <w:widowControl w:val="0"/>
              <w:jc w:val="both"/>
              <w:rPr>
                <w:bCs/>
                <w:color w:val="000000" w:themeColor="text1"/>
                <w:shd w:val="clear" w:color="auto" w:fill="FFFFFF"/>
              </w:rPr>
            </w:pPr>
            <w:r w:rsidRPr="00BB3DC9">
              <w:rPr>
                <w:rFonts w:ascii="&quot;Times New Roman&quot;" w:hAnsi="&quot;Times New Roman&quot;" w:cs="Arial"/>
                <w:color w:val="000000" w:themeColor="text1"/>
              </w:rPr>
              <w:t>Thành lập hoặc cho phép thành lập trường tiểu học.</w:t>
            </w:r>
          </w:p>
        </w:tc>
        <w:tc>
          <w:tcPr>
            <w:tcW w:w="1240" w:type="dxa"/>
            <w:tcBorders>
              <w:top w:val="nil"/>
              <w:left w:val="nil"/>
              <w:bottom w:val="single" w:sz="4" w:space="0" w:color="000000"/>
              <w:right w:val="single" w:sz="4" w:space="0" w:color="000000"/>
            </w:tcBorders>
            <w:shd w:val="clear" w:color="auto" w:fill="auto"/>
            <w:vAlign w:val="center"/>
          </w:tcPr>
          <w:p w14:paraId="14FC7C0F" w14:textId="03D6225B" w:rsidR="00BB3DC9" w:rsidRPr="00BB3DC9" w:rsidRDefault="00BB3DC9" w:rsidP="00F56B6D">
            <w:pPr>
              <w:autoSpaceDE w:val="0"/>
              <w:autoSpaceDN w:val="0"/>
              <w:adjustRightInd w:val="0"/>
              <w:spacing w:before="60"/>
              <w:jc w:val="center"/>
              <w:rPr>
                <w:color w:val="000000" w:themeColor="text1"/>
              </w:rPr>
            </w:pPr>
            <w:r w:rsidRPr="00BB3DC9">
              <w:rPr>
                <w:rFonts w:ascii="&quot;Times New Roman&quot;" w:hAnsi="&quot;Times New Roman&quot;" w:cs="Arial"/>
                <w:color w:val="000000" w:themeColor="text1"/>
              </w:rPr>
              <w:t>1.012963</w:t>
            </w:r>
          </w:p>
        </w:tc>
        <w:tc>
          <w:tcPr>
            <w:tcW w:w="1560" w:type="dxa"/>
            <w:shd w:val="clear" w:color="auto" w:fill="auto"/>
            <w:vAlign w:val="center"/>
          </w:tcPr>
          <w:p w14:paraId="35300751" w14:textId="5321BB6B" w:rsidR="00BB3DC9" w:rsidRPr="00BB3DC9" w:rsidRDefault="00BB3DC9" w:rsidP="00F56B6D">
            <w:pPr>
              <w:jc w:val="center"/>
              <w:rPr>
                <w:color w:val="000000" w:themeColor="text1"/>
              </w:rPr>
            </w:pPr>
            <w:r w:rsidRPr="00BB3DC9">
              <w:rPr>
                <w:color w:val="000000" w:themeColor="text1"/>
              </w:rPr>
              <w:t>Giáo dục tiểu học</w:t>
            </w:r>
          </w:p>
        </w:tc>
        <w:tc>
          <w:tcPr>
            <w:tcW w:w="1452" w:type="dxa"/>
            <w:shd w:val="clear" w:color="auto" w:fill="auto"/>
            <w:vAlign w:val="center"/>
          </w:tcPr>
          <w:p w14:paraId="0E958D4A" w14:textId="6F472A17" w:rsidR="00BB3DC9" w:rsidRPr="00BB3DC9" w:rsidRDefault="00BB3DC9" w:rsidP="00F56B6D">
            <w:pPr>
              <w:jc w:val="center"/>
              <w:textAlignment w:val="center"/>
              <w:rPr>
                <w:color w:val="000000" w:themeColor="text1"/>
              </w:rPr>
            </w:pPr>
            <w:r w:rsidRPr="00BB3DC9">
              <w:rPr>
                <w:color w:val="000000" w:themeColor="text1"/>
              </w:rPr>
              <w:t>25 ngày, kể từ ngày nhận đủ hồ sơ hợp lệ.</w:t>
            </w:r>
          </w:p>
        </w:tc>
        <w:tc>
          <w:tcPr>
            <w:tcW w:w="2459" w:type="dxa"/>
            <w:shd w:val="clear" w:color="auto" w:fill="auto"/>
            <w:vAlign w:val="center"/>
          </w:tcPr>
          <w:p w14:paraId="1C6BABD8" w14:textId="77777777" w:rsidR="00BB3DC9" w:rsidRPr="00BB3DC9" w:rsidRDefault="00BB3DC9" w:rsidP="00F56B6D">
            <w:pPr>
              <w:widowControl w:val="0"/>
              <w:jc w:val="both"/>
              <w:rPr>
                <w:color w:val="000000" w:themeColor="text1"/>
              </w:rPr>
            </w:pPr>
            <w:r w:rsidRPr="00BB3DC9">
              <w:rPr>
                <w:color w:val="000000" w:themeColor="text1"/>
              </w:rPr>
              <w:t>- Địa điểm: Trung tâm Phục vụ hành chính công cấp xã bất kỳ.</w:t>
            </w:r>
          </w:p>
          <w:p w14:paraId="69AC4027" w14:textId="77777777" w:rsidR="00BB3DC9" w:rsidRPr="00BB3DC9" w:rsidRDefault="00BB3DC9" w:rsidP="00F56B6D">
            <w:pPr>
              <w:widowControl w:val="0"/>
              <w:jc w:val="both"/>
              <w:rPr>
                <w:color w:val="000000" w:themeColor="text1"/>
              </w:rPr>
            </w:pPr>
            <w:r w:rsidRPr="00BB3DC9">
              <w:rPr>
                <w:color w:val="000000" w:themeColor="text1"/>
              </w:rPr>
              <w:t>- Cơ quan trực tiếp thực hiện TTHC: Phòng chuyên môn cấp xã.</w:t>
            </w:r>
          </w:p>
          <w:p w14:paraId="1A5A01B6" w14:textId="10260B56" w:rsidR="00BB3DC9" w:rsidRPr="00BB3DC9" w:rsidRDefault="00BB3DC9" w:rsidP="00F56B6D">
            <w:pPr>
              <w:spacing w:before="120" w:after="120"/>
              <w:jc w:val="both"/>
              <w:rPr>
                <w:bCs/>
                <w:color w:val="000000" w:themeColor="text1"/>
              </w:rPr>
            </w:pPr>
            <w:r w:rsidRPr="00BB3DC9">
              <w:rPr>
                <w:color w:val="000000" w:themeColor="text1"/>
              </w:rPr>
              <w:t>- Cơ quan hoặc người có thẩm quyền quyết định: Chủ tịch Ủy ban nhân dân cấp xã.</w:t>
            </w:r>
          </w:p>
        </w:tc>
        <w:tc>
          <w:tcPr>
            <w:tcW w:w="1123" w:type="dxa"/>
            <w:shd w:val="clear" w:color="auto" w:fill="auto"/>
            <w:vAlign w:val="center"/>
          </w:tcPr>
          <w:p w14:paraId="0A0074F1" w14:textId="39C0D97D" w:rsidR="00BB3DC9" w:rsidRPr="00BB3DC9" w:rsidRDefault="00BB3DC9"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t>Không</w:t>
            </w:r>
          </w:p>
        </w:tc>
        <w:tc>
          <w:tcPr>
            <w:tcW w:w="1094" w:type="dxa"/>
            <w:shd w:val="clear" w:color="auto" w:fill="auto"/>
            <w:vAlign w:val="center"/>
          </w:tcPr>
          <w:p w14:paraId="4E930283" w14:textId="454A0B0D" w:rsidR="00BB3DC9" w:rsidRPr="00BB3DC9" w:rsidRDefault="00BB3DC9" w:rsidP="00F56B6D">
            <w:pPr>
              <w:spacing w:before="120" w:after="120"/>
              <w:jc w:val="center"/>
              <w:rPr>
                <w:rFonts w:eastAsia="Calibri"/>
                <w:color w:val="000000" w:themeColor="text1"/>
              </w:rPr>
            </w:pPr>
            <w:r w:rsidRPr="00BB3DC9">
              <w:rPr>
                <w:rFonts w:eastAsia="Calibri"/>
                <w:color w:val="000000" w:themeColor="text1"/>
              </w:rPr>
              <w:t>Một phần</w:t>
            </w:r>
          </w:p>
        </w:tc>
        <w:tc>
          <w:tcPr>
            <w:tcW w:w="3063" w:type="dxa"/>
            <w:shd w:val="clear" w:color="auto" w:fill="auto"/>
            <w:vAlign w:val="center"/>
          </w:tcPr>
          <w:p w14:paraId="78D447EF" w14:textId="6898FEA5" w:rsidR="00BB3DC9" w:rsidRPr="00BB3DC9" w:rsidRDefault="00BB3DC9" w:rsidP="00F56B6D">
            <w:pPr>
              <w:jc w:val="both"/>
              <w:rPr>
                <w:color w:val="000000" w:themeColor="text1"/>
              </w:rPr>
            </w:pPr>
            <w:r w:rsidRPr="00BB3DC9">
              <w:rPr>
                <w:color w:val="000000" w:themeColor="text1"/>
              </w:rPr>
              <w:t>Nghị định số 125/2024/NĐ-CP ngày 05 tháng 10 năm 2024 của Chính phủ quy định về điều kiện đầu tư và hoạt động trong lĩnh vực giáo dục.</w:t>
            </w:r>
          </w:p>
        </w:tc>
      </w:tr>
      <w:tr w:rsidR="00BB3DC9" w:rsidRPr="00BB3DC9" w14:paraId="6E3457F5" w14:textId="77777777" w:rsidTr="00C306FB">
        <w:tc>
          <w:tcPr>
            <w:tcW w:w="709" w:type="dxa"/>
            <w:vAlign w:val="center"/>
          </w:tcPr>
          <w:p w14:paraId="49516BFD" w14:textId="77777777" w:rsidR="00BB3DC9" w:rsidRPr="00BB3DC9" w:rsidRDefault="00BB3DC9" w:rsidP="00F56B6D">
            <w:pPr>
              <w:pStyle w:val="ListParagraph"/>
              <w:widowControl w:val="0"/>
              <w:numPr>
                <w:ilvl w:val="0"/>
                <w:numId w:val="24"/>
              </w:numPr>
              <w:jc w:val="center"/>
              <w:rPr>
                <w:bCs/>
                <w:color w:val="000000" w:themeColor="text1"/>
                <w:shd w:val="clear" w:color="auto" w:fill="FFFFFF"/>
              </w:rPr>
            </w:pPr>
          </w:p>
        </w:tc>
        <w:tc>
          <w:tcPr>
            <w:tcW w:w="2694" w:type="dxa"/>
            <w:tcBorders>
              <w:top w:val="nil"/>
              <w:left w:val="nil"/>
              <w:bottom w:val="single" w:sz="4" w:space="0" w:color="000000"/>
              <w:right w:val="single" w:sz="4" w:space="0" w:color="000000"/>
            </w:tcBorders>
            <w:shd w:val="clear" w:color="auto" w:fill="auto"/>
            <w:vAlign w:val="center"/>
          </w:tcPr>
          <w:p w14:paraId="53A8A4D9" w14:textId="25730F5A" w:rsidR="00BB3DC9" w:rsidRPr="00BB3DC9" w:rsidRDefault="00BB3DC9" w:rsidP="00F56B6D">
            <w:pPr>
              <w:widowControl w:val="0"/>
              <w:jc w:val="both"/>
              <w:rPr>
                <w:bCs/>
                <w:color w:val="000000" w:themeColor="text1"/>
                <w:shd w:val="clear" w:color="auto" w:fill="FFFFFF"/>
              </w:rPr>
            </w:pPr>
            <w:r w:rsidRPr="00BB3DC9">
              <w:rPr>
                <w:rFonts w:ascii="&quot;Times New Roman&quot;" w:hAnsi="&quot;Times New Roman&quot;" w:cs="Arial"/>
                <w:color w:val="000000" w:themeColor="text1"/>
              </w:rPr>
              <w:t>Sáp nhập, chia, tách trường tiểu học.</w:t>
            </w:r>
          </w:p>
        </w:tc>
        <w:tc>
          <w:tcPr>
            <w:tcW w:w="1240" w:type="dxa"/>
            <w:tcBorders>
              <w:top w:val="nil"/>
              <w:left w:val="nil"/>
              <w:bottom w:val="single" w:sz="4" w:space="0" w:color="000000"/>
              <w:right w:val="single" w:sz="4" w:space="0" w:color="000000"/>
            </w:tcBorders>
            <w:shd w:val="clear" w:color="auto" w:fill="auto"/>
            <w:vAlign w:val="center"/>
          </w:tcPr>
          <w:p w14:paraId="07C8EDCE" w14:textId="61E6F7BB" w:rsidR="00BB3DC9" w:rsidRPr="00BB3DC9" w:rsidRDefault="00BB3DC9" w:rsidP="00F56B6D">
            <w:pPr>
              <w:autoSpaceDE w:val="0"/>
              <w:autoSpaceDN w:val="0"/>
              <w:adjustRightInd w:val="0"/>
              <w:spacing w:before="60"/>
              <w:jc w:val="center"/>
              <w:rPr>
                <w:color w:val="000000" w:themeColor="text1"/>
              </w:rPr>
            </w:pPr>
            <w:r w:rsidRPr="00BB3DC9">
              <w:rPr>
                <w:rFonts w:ascii="&quot;Times New Roman&quot;" w:hAnsi="&quot;Times New Roman&quot;" w:cs="Arial"/>
                <w:color w:val="000000" w:themeColor="text1"/>
              </w:rPr>
              <w:t>1.004563</w:t>
            </w:r>
          </w:p>
        </w:tc>
        <w:tc>
          <w:tcPr>
            <w:tcW w:w="1560" w:type="dxa"/>
            <w:shd w:val="clear" w:color="auto" w:fill="auto"/>
            <w:vAlign w:val="center"/>
          </w:tcPr>
          <w:p w14:paraId="4257AA90" w14:textId="39206973" w:rsidR="00BB3DC9" w:rsidRPr="00BB3DC9" w:rsidRDefault="00BB3DC9" w:rsidP="00F56B6D">
            <w:pPr>
              <w:jc w:val="center"/>
              <w:rPr>
                <w:color w:val="000000" w:themeColor="text1"/>
              </w:rPr>
            </w:pPr>
            <w:r w:rsidRPr="00BB3DC9">
              <w:rPr>
                <w:color w:val="000000" w:themeColor="text1"/>
              </w:rPr>
              <w:t>Giáo dục tiểu học</w:t>
            </w:r>
          </w:p>
        </w:tc>
        <w:tc>
          <w:tcPr>
            <w:tcW w:w="1452" w:type="dxa"/>
            <w:shd w:val="clear" w:color="auto" w:fill="auto"/>
            <w:vAlign w:val="center"/>
          </w:tcPr>
          <w:p w14:paraId="38372F07" w14:textId="0CE23D28" w:rsidR="00BB3DC9" w:rsidRPr="00BB3DC9" w:rsidRDefault="00BB3DC9" w:rsidP="00F56B6D">
            <w:pPr>
              <w:jc w:val="center"/>
              <w:textAlignment w:val="center"/>
              <w:rPr>
                <w:color w:val="000000" w:themeColor="text1"/>
              </w:rPr>
            </w:pPr>
            <w:r w:rsidRPr="00BB3DC9">
              <w:rPr>
                <w:color w:val="000000" w:themeColor="text1"/>
              </w:rPr>
              <w:t>30 ngày, kể từ ngày nhận đủ hồ sơ hợp lệ.</w:t>
            </w:r>
          </w:p>
        </w:tc>
        <w:tc>
          <w:tcPr>
            <w:tcW w:w="2459" w:type="dxa"/>
            <w:shd w:val="clear" w:color="auto" w:fill="auto"/>
            <w:vAlign w:val="center"/>
          </w:tcPr>
          <w:p w14:paraId="617E0FE9" w14:textId="77777777" w:rsidR="00BB3DC9" w:rsidRPr="00BB3DC9" w:rsidRDefault="00BB3DC9" w:rsidP="00F56B6D">
            <w:pPr>
              <w:widowControl w:val="0"/>
              <w:jc w:val="both"/>
              <w:rPr>
                <w:color w:val="000000" w:themeColor="text1"/>
              </w:rPr>
            </w:pPr>
            <w:r w:rsidRPr="00BB3DC9">
              <w:rPr>
                <w:color w:val="000000" w:themeColor="text1"/>
              </w:rPr>
              <w:t>- Địa điểm: Trung tâm Phục vụ hành chính công cấp xã bất kỳ.</w:t>
            </w:r>
          </w:p>
          <w:p w14:paraId="3C354A84" w14:textId="77777777" w:rsidR="00BB3DC9" w:rsidRPr="00BB3DC9" w:rsidRDefault="00BB3DC9" w:rsidP="00F56B6D">
            <w:pPr>
              <w:widowControl w:val="0"/>
              <w:jc w:val="both"/>
              <w:rPr>
                <w:color w:val="000000" w:themeColor="text1"/>
              </w:rPr>
            </w:pPr>
            <w:r w:rsidRPr="00BB3DC9">
              <w:rPr>
                <w:color w:val="000000" w:themeColor="text1"/>
              </w:rPr>
              <w:t>- Cơ quan trực tiếp thực hiện TTHC: Phòng chuyên môn cấp xã.</w:t>
            </w:r>
          </w:p>
          <w:p w14:paraId="3813FBC8" w14:textId="637880DE" w:rsidR="00BB3DC9" w:rsidRPr="00BB3DC9" w:rsidRDefault="00BB3DC9" w:rsidP="00F56B6D">
            <w:pPr>
              <w:spacing w:before="120" w:after="120"/>
              <w:jc w:val="both"/>
              <w:rPr>
                <w:bCs/>
                <w:color w:val="000000" w:themeColor="text1"/>
              </w:rPr>
            </w:pPr>
            <w:r w:rsidRPr="00BB3DC9">
              <w:rPr>
                <w:color w:val="000000" w:themeColor="text1"/>
              </w:rPr>
              <w:t xml:space="preserve">- Cơ quan hoặc người có thẩm quyền quyết </w:t>
            </w:r>
            <w:r w:rsidRPr="00BB3DC9">
              <w:rPr>
                <w:color w:val="000000" w:themeColor="text1"/>
              </w:rPr>
              <w:lastRenderedPageBreak/>
              <w:t>định: Chủ tịch Ủy ban nhân dân cấp xã.</w:t>
            </w:r>
          </w:p>
        </w:tc>
        <w:tc>
          <w:tcPr>
            <w:tcW w:w="1123" w:type="dxa"/>
            <w:shd w:val="clear" w:color="auto" w:fill="auto"/>
            <w:vAlign w:val="center"/>
          </w:tcPr>
          <w:p w14:paraId="71AEF222" w14:textId="677BC486" w:rsidR="00BB3DC9" w:rsidRPr="00BB3DC9" w:rsidRDefault="00BB3DC9"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lastRenderedPageBreak/>
              <w:t>Không</w:t>
            </w:r>
          </w:p>
        </w:tc>
        <w:tc>
          <w:tcPr>
            <w:tcW w:w="1094" w:type="dxa"/>
            <w:shd w:val="clear" w:color="auto" w:fill="auto"/>
            <w:vAlign w:val="center"/>
          </w:tcPr>
          <w:p w14:paraId="5F8BF152" w14:textId="371DC50A" w:rsidR="00BB3DC9" w:rsidRPr="00BB3DC9" w:rsidRDefault="00BB3DC9" w:rsidP="00F56B6D">
            <w:pPr>
              <w:spacing w:before="120" w:after="120"/>
              <w:jc w:val="center"/>
              <w:rPr>
                <w:rFonts w:eastAsia="Calibri"/>
                <w:color w:val="000000" w:themeColor="text1"/>
              </w:rPr>
            </w:pPr>
            <w:r w:rsidRPr="00BB3DC9">
              <w:rPr>
                <w:rFonts w:eastAsia="Calibri"/>
                <w:color w:val="000000" w:themeColor="text1"/>
              </w:rPr>
              <w:t>Một phần</w:t>
            </w:r>
          </w:p>
        </w:tc>
        <w:tc>
          <w:tcPr>
            <w:tcW w:w="3063" w:type="dxa"/>
            <w:shd w:val="clear" w:color="auto" w:fill="auto"/>
            <w:vAlign w:val="center"/>
          </w:tcPr>
          <w:p w14:paraId="49FA910C" w14:textId="77777777" w:rsidR="00BB3DC9" w:rsidRPr="00BB3DC9" w:rsidRDefault="00BB3DC9" w:rsidP="00F56B6D">
            <w:pPr>
              <w:jc w:val="both"/>
              <w:rPr>
                <w:color w:val="000000" w:themeColor="text1"/>
              </w:rPr>
            </w:pPr>
            <w:r w:rsidRPr="00BB3DC9">
              <w:rPr>
                <w:color w:val="000000" w:themeColor="text1"/>
              </w:rPr>
              <w:t>1. Luật Giáo dục năm 2019;</w:t>
            </w:r>
          </w:p>
          <w:p w14:paraId="53572162" w14:textId="2C9B4A0F" w:rsidR="00BB3DC9" w:rsidRPr="00BB3DC9" w:rsidRDefault="00BB3DC9" w:rsidP="00F56B6D">
            <w:pPr>
              <w:jc w:val="both"/>
              <w:rPr>
                <w:color w:val="000000" w:themeColor="text1"/>
              </w:rPr>
            </w:pPr>
            <w:r w:rsidRPr="00BB3DC9">
              <w:rPr>
                <w:color w:val="000000" w:themeColor="text1"/>
              </w:rPr>
              <w:t>2. Nghị định số 125/2024/NĐ-CP ngày 05 tháng 10 năm 2024 của Chính phủ quy định về điều kiện đầu tư và hoạt động trong lĩnh vực giáo dục.</w:t>
            </w:r>
          </w:p>
        </w:tc>
      </w:tr>
      <w:tr w:rsidR="00BB3DC9" w:rsidRPr="00BB3DC9" w14:paraId="0AB3DDB5" w14:textId="77777777" w:rsidTr="00C306FB">
        <w:tc>
          <w:tcPr>
            <w:tcW w:w="709" w:type="dxa"/>
            <w:vAlign w:val="center"/>
          </w:tcPr>
          <w:p w14:paraId="63783232" w14:textId="77777777" w:rsidR="00BB3DC9" w:rsidRPr="00BB3DC9" w:rsidRDefault="00BB3DC9" w:rsidP="00F56B6D">
            <w:pPr>
              <w:pStyle w:val="ListParagraph"/>
              <w:widowControl w:val="0"/>
              <w:numPr>
                <w:ilvl w:val="0"/>
                <w:numId w:val="24"/>
              </w:numPr>
              <w:jc w:val="center"/>
              <w:rPr>
                <w:bCs/>
                <w:color w:val="000000" w:themeColor="text1"/>
                <w:shd w:val="clear" w:color="auto" w:fill="FFFFFF"/>
              </w:rPr>
            </w:pPr>
          </w:p>
        </w:tc>
        <w:tc>
          <w:tcPr>
            <w:tcW w:w="2694" w:type="dxa"/>
            <w:tcBorders>
              <w:top w:val="nil"/>
              <w:left w:val="nil"/>
              <w:bottom w:val="single" w:sz="4" w:space="0" w:color="000000"/>
              <w:right w:val="single" w:sz="4" w:space="0" w:color="000000"/>
            </w:tcBorders>
            <w:shd w:val="clear" w:color="auto" w:fill="auto"/>
            <w:vAlign w:val="center"/>
          </w:tcPr>
          <w:p w14:paraId="152A90FE" w14:textId="0CB41042" w:rsidR="00BB3DC9" w:rsidRPr="00BB3DC9" w:rsidRDefault="00BB3DC9" w:rsidP="00F56B6D">
            <w:pPr>
              <w:widowControl w:val="0"/>
              <w:jc w:val="both"/>
              <w:rPr>
                <w:bCs/>
                <w:color w:val="000000" w:themeColor="text1"/>
              </w:rPr>
            </w:pPr>
            <w:r w:rsidRPr="00BB3DC9">
              <w:rPr>
                <w:rFonts w:ascii="&quot;Times New Roman&quot;" w:hAnsi="&quot;Times New Roman&quot;" w:cs="Arial"/>
                <w:color w:val="000000" w:themeColor="text1"/>
              </w:rPr>
              <w:t>Giải thể trường tiểu học (theo đề nghị của tổ chức, cá nhân đề nghị thành lập trường tiểu học).</w:t>
            </w:r>
          </w:p>
        </w:tc>
        <w:tc>
          <w:tcPr>
            <w:tcW w:w="1240" w:type="dxa"/>
            <w:tcBorders>
              <w:top w:val="nil"/>
              <w:left w:val="nil"/>
              <w:bottom w:val="single" w:sz="4" w:space="0" w:color="000000"/>
              <w:right w:val="single" w:sz="4" w:space="0" w:color="000000"/>
            </w:tcBorders>
            <w:shd w:val="clear" w:color="auto" w:fill="auto"/>
            <w:vAlign w:val="center"/>
          </w:tcPr>
          <w:p w14:paraId="1D09182C" w14:textId="28D61D52" w:rsidR="00BB3DC9" w:rsidRPr="00BB3DC9" w:rsidRDefault="00BB3DC9" w:rsidP="00F56B6D">
            <w:pPr>
              <w:autoSpaceDE w:val="0"/>
              <w:autoSpaceDN w:val="0"/>
              <w:adjustRightInd w:val="0"/>
              <w:spacing w:before="60"/>
              <w:jc w:val="center"/>
              <w:rPr>
                <w:color w:val="000000" w:themeColor="text1"/>
              </w:rPr>
            </w:pPr>
            <w:r w:rsidRPr="00BB3DC9">
              <w:rPr>
                <w:rFonts w:ascii="&quot;Times New Roman&quot;" w:hAnsi="&quot;Times New Roman&quot;" w:cs="Arial"/>
                <w:color w:val="000000" w:themeColor="text1"/>
              </w:rPr>
              <w:t>1.001639</w:t>
            </w:r>
          </w:p>
        </w:tc>
        <w:tc>
          <w:tcPr>
            <w:tcW w:w="1560" w:type="dxa"/>
            <w:shd w:val="clear" w:color="auto" w:fill="auto"/>
            <w:vAlign w:val="center"/>
          </w:tcPr>
          <w:p w14:paraId="00F116CC" w14:textId="7035E540" w:rsidR="00BB3DC9" w:rsidRPr="00BB3DC9" w:rsidRDefault="00BB3DC9" w:rsidP="00F56B6D">
            <w:pPr>
              <w:jc w:val="center"/>
              <w:rPr>
                <w:color w:val="000000" w:themeColor="text1"/>
              </w:rPr>
            </w:pPr>
            <w:r w:rsidRPr="00BB3DC9">
              <w:rPr>
                <w:color w:val="000000" w:themeColor="text1"/>
              </w:rPr>
              <w:t>Giáo dục tiểu học</w:t>
            </w:r>
          </w:p>
        </w:tc>
        <w:tc>
          <w:tcPr>
            <w:tcW w:w="1452" w:type="dxa"/>
            <w:shd w:val="clear" w:color="auto" w:fill="auto"/>
            <w:vAlign w:val="center"/>
          </w:tcPr>
          <w:p w14:paraId="3C04362C" w14:textId="0AAEEC72" w:rsidR="00BB3DC9" w:rsidRPr="00BB3DC9" w:rsidRDefault="00BB3DC9" w:rsidP="00F56B6D">
            <w:pPr>
              <w:jc w:val="center"/>
              <w:textAlignment w:val="center"/>
              <w:rPr>
                <w:color w:val="000000" w:themeColor="text1"/>
              </w:rPr>
            </w:pPr>
            <w:r w:rsidRPr="00BB3DC9">
              <w:rPr>
                <w:color w:val="000000" w:themeColor="text1"/>
              </w:rPr>
              <w:t>20 ngày, kể từ ngày nhận được hồ sơ đề nghị giải thể trường tiểu học.</w:t>
            </w:r>
          </w:p>
        </w:tc>
        <w:tc>
          <w:tcPr>
            <w:tcW w:w="2459" w:type="dxa"/>
            <w:shd w:val="clear" w:color="auto" w:fill="auto"/>
            <w:vAlign w:val="center"/>
          </w:tcPr>
          <w:p w14:paraId="7BCE15CD" w14:textId="77777777" w:rsidR="00BB3DC9" w:rsidRPr="00BB3DC9" w:rsidRDefault="00BB3DC9" w:rsidP="00F56B6D">
            <w:pPr>
              <w:widowControl w:val="0"/>
              <w:jc w:val="both"/>
              <w:rPr>
                <w:color w:val="000000" w:themeColor="text1"/>
              </w:rPr>
            </w:pPr>
            <w:r w:rsidRPr="00BB3DC9">
              <w:rPr>
                <w:color w:val="000000" w:themeColor="text1"/>
              </w:rPr>
              <w:t>- Địa điểm: Trung tâm Phục vụ hành chính công cấp xã bất kỳ.</w:t>
            </w:r>
          </w:p>
          <w:p w14:paraId="2C274273" w14:textId="77777777" w:rsidR="00BB3DC9" w:rsidRPr="00BB3DC9" w:rsidRDefault="00BB3DC9" w:rsidP="00F56B6D">
            <w:pPr>
              <w:widowControl w:val="0"/>
              <w:jc w:val="both"/>
              <w:rPr>
                <w:color w:val="000000" w:themeColor="text1"/>
              </w:rPr>
            </w:pPr>
            <w:r w:rsidRPr="00BB3DC9">
              <w:rPr>
                <w:color w:val="000000" w:themeColor="text1"/>
              </w:rPr>
              <w:t>- Cơ quan trực tiếp thực hiện TTHC: Phòng chuyên môn cấp xã.</w:t>
            </w:r>
          </w:p>
          <w:p w14:paraId="089F1A51" w14:textId="792CFBAF" w:rsidR="00BB3DC9" w:rsidRPr="00BB3DC9" w:rsidRDefault="00BB3DC9" w:rsidP="00F56B6D">
            <w:pPr>
              <w:spacing w:before="120" w:after="120"/>
              <w:jc w:val="both"/>
              <w:rPr>
                <w:color w:val="000000" w:themeColor="text1"/>
              </w:rPr>
            </w:pPr>
            <w:r w:rsidRPr="00BB3DC9">
              <w:rPr>
                <w:color w:val="000000" w:themeColor="text1"/>
              </w:rPr>
              <w:t>- Cơ quan hoặc người có thẩm quyền quyết định: Chủ tịch Ủy ban nhân dân cấp xã.</w:t>
            </w:r>
          </w:p>
        </w:tc>
        <w:tc>
          <w:tcPr>
            <w:tcW w:w="1123" w:type="dxa"/>
            <w:shd w:val="clear" w:color="auto" w:fill="auto"/>
            <w:vAlign w:val="center"/>
          </w:tcPr>
          <w:p w14:paraId="5AC15CAE" w14:textId="66756F03" w:rsidR="00BB3DC9" w:rsidRPr="00BB3DC9" w:rsidRDefault="00BB3DC9"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t>Không</w:t>
            </w:r>
          </w:p>
        </w:tc>
        <w:tc>
          <w:tcPr>
            <w:tcW w:w="1094" w:type="dxa"/>
            <w:shd w:val="clear" w:color="auto" w:fill="auto"/>
            <w:vAlign w:val="center"/>
          </w:tcPr>
          <w:p w14:paraId="470D7573" w14:textId="5F06D889" w:rsidR="00BB3DC9" w:rsidRPr="00BB3DC9" w:rsidRDefault="00BB3DC9" w:rsidP="00F56B6D">
            <w:pPr>
              <w:spacing w:before="120" w:after="120"/>
              <w:jc w:val="center"/>
              <w:rPr>
                <w:rFonts w:eastAsia="Calibri"/>
                <w:color w:val="000000" w:themeColor="text1"/>
              </w:rPr>
            </w:pPr>
            <w:r w:rsidRPr="00BB3DC9">
              <w:rPr>
                <w:rFonts w:eastAsia="Calibri"/>
                <w:color w:val="000000" w:themeColor="text1"/>
              </w:rPr>
              <w:t>Một phần</w:t>
            </w:r>
          </w:p>
        </w:tc>
        <w:tc>
          <w:tcPr>
            <w:tcW w:w="3063" w:type="dxa"/>
            <w:shd w:val="clear" w:color="auto" w:fill="auto"/>
            <w:vAlign w:val="center"/>
          </w:tcPr>
          <w:p w14:paraId="6A5F8861" w14:textId="3F704597" w:rsidR="00BB3DC9" w:rsidRPr="00BB3DC9" w:rsidRDefault="00BB3DC9" w:rsidP="00F56B6D">
            <w:pPr>
              <w:autoSpaceDE w:val="0"/>
              <w:autoSpaceDN w:val="0"/>
              <w:adjustRightInd w:val="0"/>
              <w:spacing w:before="60"/>
              <w:jc w:val="both"/>
              <w:rPr>
                <w:rStyle w:val="fontstyle01"/>
                <w:color w:val="000000" w:themeColor="text1"/>
                <w:sz w:val="24"/>
                <w:szCs w:val="24"/>
              </w:rPr>
            </w:pPr>
            <w:r w:rsidRPr="00BB3DC9">
              <w:rPr>
                <w:rStyle w:val="fontstyle01"/>
                <w:color w:val="000000" w:themeColor="text1"/>
                <w:sz w:val="24"/>
                <w:szCs w:val="24"/>
              </w:rPr>
              <w:t>Nghị định số 125/2024/NĐ-CP ngày 05 tháng 10 năm 2024 của Chính phủ quy định về điều kiện đầu tư và hoạt động trong lĩnh vực giáo dục.</w:t>
            </w:r>
          </w:p>
        </w:tc>
      </w:tr>
      <w:tr w:rsidR="00BB3DC9" w:rsidRPr="00BB3DC9" w14:paraId="0D878B34" w14:textId="77777777" w:rsidTr="00C306FB">
        <w:tc>
          <w:tcPr>
            <w:tcW w:w="709" w:type="dxa"/>
            <w:shd w:val="clear" w:color="auto" w:fill="auto"/>
            <w:vAlign w:val="center"/>
          </w:tcPr>
          <w:p w14:paraId="28371802" w14:textId="77777777" w:rsidR="00BB3DC9" w:rsidRPr="00BB3DC9" w:rsidRDefault="00BB3DC9" w:rsidP="00F56B6D">
            <w:pPr>
              <w:pStyle w:val="ListParagraph"/>
              <w:widowControl w:val="0"/>
              <w:numPr>
                <w:ilvl w:val="0"/>
                <w:numId w:val="24"/>
              </w:numPr>
              <w:jc w:val="center"/>
              <w:rPr>
                <w:bCs/>
                <w:color w:val="000000" w:themeColor="text1"/>
                <w:shd w:val="clear" w:color="auto" w:fill="FFFFFF"/>
              </w:rPr>
            </w:pPr>
          </w:p>
        </w:tc>
        <w:tc>
          <w:tcPr>
            <w:tcW w:w="2694" w:type="dxa"/>
            <w:tcBorders>
              <w:top w:val="nil"/>
              <w:left w:val="nil"/>
              <w:bottom w:val="single" w:sz="4" w:space="0" w:color="000000"/>
              <w:right w:val="single" w:sz="4" w:space="0" w:color="000000"/>
            </w:tcBorders>
            <w:shd w:val="clear" w:color="auto" w:fill="auto"/>
            <w:vAlign w:val="center"/>
          </w:tcPr>
          <w:p w14:paraId="64A0C982" w14:textId="08402B1B" w:rsidR="00BB3DC9" w:rsidRPr="00BB3DC9" w:rsidRDefault="00BB3DC9" w:rsidP="00F56B6D">
            <w:pPr>
              <w:widowControl w:val="0"/>
              <w:jc w:val="both"/>
              <w:rPr>
                <w:bCs/>
                <w:color w:val="000000" w:themeColor="text1"/>
                <w:shd w:val="clear" w:color="auto" w:fill="FFFFFF"/>
              </w:rPr>
            </w:pPr>
            <w:r w:rsidRPr="00BB3DC9">
              <w:rPr>
                <w:rFonts w:ascii="&quot;Times New Roman&quot;" w:hAnsi="&quot;Times New Roman&quot;" w:cs="Arial"/>
                <w:color w:val="000000" w:themeColor="text1"/>
              </w:rPr>
              <w:t>Cho phép trường tiểu học hoạt động giáo dục.</w:t>
            </w:r>
          </w:p>
        </w:tc>
        <w:tc>
          <w:tcPr>
            <w:tcW w:w="1240" w:type="dxa"/>
            <w:tcBorders>
              <w:top w:val="nil"/>
              <w:left w:val="nil"/>
              <w:bottom w:val="single" w:sz="4" w:space="0" w:color="000000"/>
              <w:right w:val="single" w:sz="4" w:space="0" w:color="000000"/>
            </w:tcBorders>
            <w:shd w:val="clear" w:color="auto" w:fill="auto"/>
            <w:vAlign w:val="center"/>
          </w:tcPr>
          <w:p w14:paraId="075F76B1" w14:textId="5DA1D16E" w:rsidR="00BB3DC9" w:rsidRPr="00BB3DC9" w:rsidRDefault="00BB3DC9" w:rsidP="00F56B6D">
            <w:pPr>
              <w:autoSpaceDE w:val="0"/>
              <w:autoSpaceDN w:val="0"/>
              <w:adjustRightInd w:val="0"/>
              <w:spacing w:before="60"/>
              <w:jc w:val="center"/>
              <w:rPr>
                <w:color w:val="000000" w:themeColor="text1"/>
              </w:rPr>
            </w:pPr>
            <w:r w:rsidRPr="00BB3DC9">
              <w:rPr>
                <w:rFonts w:ascii="&quot;Times New Roman&quot;" w:hAnsi="&quot;Times New Roman&quot;" w:cs="Arial"/>
                <w:color w:val="000000" w:themeColor="text1"/>
              </w:rPr>
              <w:t>2.001842</w:t>
            </w:r>
          </w:p>
        </w:tc>
        <w:tc>
          <w:tcPr>
            <w:tcW w:w="1560" w:type="dxa"/>
            <w:shd w:val="clear" w:color="auto" w:fill="auto"/>
            <w:vAlign w:val="center"/>
          </w:tcPr>
          <w:p w14:paraId="74591E71" w14:textId="3A443EB7" w:rsidR="00BB3DC9" w:rsidRPr="00BB3DC9" w:rsidRDefault="00BB3DC9" w:rsidP="00F56B6D">
            <w:pPr>
              <w:jc w:val="center"/>
              <w:rPr>
                <w:color w:val="000000" w:themeColor="text1"/>
              </w:rPr>
            </w:pPr>
            <w:r w:rsidRPr="00BB3DC9">
              <w:rPr>
                <w:color w:val="000000" w:themeColor="text1"/>
              </w:rPr>
              <w:t>Giáo dục tiểu học</w:t>
            </w:r>
          </w:p>
        </w:tc>
        <w:tc>
          <w:tcPr>
            <w:tcW w:w="1452" w:type="dxa"/>
            <w:shd w:val="clear" w:color="auto" w:fill="auto"/>
            <w:vAlign w:val="center"/>
          </w:tcPr>
          <w:p w14:paraId="19F1D375" w14:textId="5376DA1F" w:rsidR="00BB3DC9" w:rsidRPr="00BB3DC9" w:rsidRDefault="00BB3DC9" w:rsidP="00F56B6D">
            <w:pPr>
              <w:jc w:val="center"/>
              <w:textAlignment w:val="center"/>
              <w:rPr>
                <w:color w:val="000000" w:themeColor="text1"/>
              </w:rPr>
            </w:pPr>
            <w:r w:rsidRPr="00BB3DC9">
              <w:rPr>
                <w:color w:val="000000" w:themeColor="text1"/>
              </w:rPr>
              <w:t>25 ngày kể từ ngày nhận đủ hồ sơ hợp lệ.</w:t>
            </w:r>
          </w:p>
        </w:tc>
        <w:tc>
          <w:tcPr>
            <w:tcW w:w="2459" w:type="dxa"/>
            <w:shd w:val="clear" w:color="auto" w:fill="auto"/>
            <w:vAlign w:val="center"/>
          </w:tcPr>
          <w:p w14:paraId="754152DB" w14:textId="77777777" w:rsidR="00BB3DC9" w:rsidRPr="00BB3DC9" w:rsidRDefault="00BB3DC9" w:rsidP="00F56B6D">
            <w:pPr>
              <w:widowControl w:val="0"/>
              <w:jc w:val="both"/>
              <w:rPr>
                <w:color w:val="000000" w:themeColor="text1"/>
              </w:rPr>
            </w:pPr>
            <w:r w:rsidRPr="00BB3DC9">
              <w:rPr>
                <w:color w:val="000000" w:themeColor="text1"/>
              </w:rPr>
              <w:t>- Địa điểm: Trung tâm Phục vụ hành chính công cấp xã bất kỳ.</w:t>
            </w:r>
          </w:p>
          <w:p w14:paraId="6614A4C0" w14:textId="77777777" w:rsidR="00BB3DC9" w:rsidRPr="00BB3DC9" w:rsidRDefault="00BB3DC9" w:rsidP="00F56B6D">
            <w:pPr>
              <w:widowControl w:val="0"/>
              <w:jc w:val="both"/>
              <w:rPr>
                <w:color w:val="000000" w:themeColor="text1"/>
              </w:rPr>
            </w:pPr>
            <w:r w:rsidRPr="00BB3DC9">
              <w:rPr>
                <w:color w:val="000000" w:themeColor="text1"/>
              </w:rPr>
              <w:t>- Cơ quan trực tiếp thực hiện TTHC: Phòng chuyên môn cấp xã.</w:t>
            </w:r>
          </w:p>
          <w:p w14:paraId="6D49F376" w14:textId="41014A11" w:rsidR="00BB3DC9" w:rsidRPr="00BB3DC9" w:rsidRDefault="00BB3DC9" w:rsidP="00F56B6D">
            <w:pPr>
              <w:spacing w:before="120" w:after="120"/>
              <w:jc w:val="both"/>
              <w:rPr>
                <w:bCs/>
                <w:color w:val="000000" w:themeColor="text1"/>
              </w:rPr>
            </w:pPr>
            <w:r w:rsidRPr="00BB3DC9">
              <w:rPr>
                <w:color w:val="000000" w:themeColor="text1"/>
              </w:rPr>
              <w:t>- Cơ quan hoặc người có thẩm quyền quyết định: Chủ tịch Ủy ban nhân dân cấp xã.</w:t>
            </w:r>
          </w:p>
        </w:tc>
        <w:tc>
          <w:tcPr>
            <w:tcW w:w="1123" w:type="dxa"/>
            <w:shd w:val="clear" w:color="auto" w:fill="auto"/>
            <w:vAlign w:val="center"/>
          </w:tcPr>
          <w:p w14:paraId="490DEC67" w14:textId="6E09A0A1" w:rsidR="00BB3DC9" w:rsidRPr="00BB3DC9" w:rsidRDefault="00BB3DC9"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t>Không</w:t>
            </w:r>
          </w:p>
        </w:tc>
        <w:tc>
          <w:tcPr>
            <w:tcW w:w="1094" w:type="dxa"/>
            <w:shd w:val="clear" w:color="auto" w:fill="auto"/>
            <w:vAlign w:val="center"/>
          </w:tcPr>
          <w:p w14:paraId="3633130B" w14:textId="58ED90AC" w:rsidR="00BB3DC9" w:rsidRPr="00BB3DC9" w:rsidRDefault="00BB3DC9" w:rsidP="00F56B6D">
            <w:pPr>
              <w:spacing w:before="120" w:after="120"/>
              <w:jc w:val="center"/>
              <w:rPr>
                <w:rFonts w:eastAsia="Calibri"/>
                <w:color w:val="000000" w:themeColor="text1"/>
              </w:rPr>
            </w:pPr>
            <w:r w:rsidRPr="00BB3DC9">
              <w:rPr>
                <w:rFonts w:eastAsia="Calibri"/>
                <w:color w:val="000000" w:themeColor="text1"/>
              </w:rPr>
              <w:t>Một phần</w:t>
            </w:r>
          </w:p>
        </w:tc>
        <w:tc>
          <w:tcPr>
            <w:tcW w:w="3063" w:type="dxa"/>
            <w:shd w:val="clear" w:color="auto" w:fill="auto"/>
            <w:vAlign w:val="center"/>
          </w:tcPr>
          <w:p w14:paraId="606E6EDA" w14:textId="5CA00755" w:rsidR="00BB3DC9" w:rsidRPr="00BB3DC9" w:rsidRDefault="00BB3DC9" w:rsidP="00F56B6D">
            <w:pPr>
              <w:jc w:val="both"/>
              <w:rPr>
                <w:color w:val="000000" w:themeColor="text1"/>
              </w:rPr>
            </w:pPr>
            <w:r w:rsidRPr="00BB3DC9">
              <w:rPr>
                <w:color w:val="000000" w:themeColor="text1"/>
              </w:rPr>
              <w:t>Nghị định số 125/2024/NĐ-CP ngày 05 tháng 10 năm 2024 của Chính phủ quy định về điều kiện đầu tư và hoạt động trong lĩnh vực giáo dục; Nghị định số 142/2025/NĐ-CP ngày 12 tháng 6 năm 2025 của Chính phủ Quy định về phân định thẩm quyền của chính quyền địa phương hai cấp trong lĩnh vực quản lý nhà nước của Bộ Giáo dục và Đào tạo</w:t>
            </w:r>
          </w:p>
        </w:tc>
      </w:tr>
      <w:tr w:rsidR="00BB3DC9" w:rsidRPr="00BB3DC9" w14:paraId="208C8B95" w14:textId="77777777" w:rsidTr="00C306FB">
        <w:tc>
          <w:tcPr>
            <w:tcW w:w="709" w:type="dxa"/>
            <w:shd w:val="clear" w:color="auto" w:fill="auto"/>
            <w:vAlign w:val="center"/>
          </w:tcPr>
          <w:p w14:paraId="23F3F37A" w14:textId="77777777" w:rsidR="00BB3DC9" w:rsidRPr="00BB3DC9" w:rsidRDefault="00BB3DC9" w:rsidP="00F56B6D">
            <w:pPr>
              <w:pStyle w:val="ListParagraph"/>
              <w:widowControl w:val="0"/>
              <w:numPr>
                <w:ilvl w:val="0"/>
                <w:numId w:val="24"/>
              </w:numPr>
              <w:jc w:val="center"/>
              <w:rPr>
                <w:bCs/>
                <w:color w:val="000000" w:themeColor="text1"/>
                <w:shd w:val="clear" w:color="auto" w:fill="FFFFFF"/>
              </w:rPr>
            </w:pPr>
          </w:p>
        </w:tc>
        <w:tc>
          <w:tcPr>
            <w:tcW w:w="2694" w:type="dxa"/>
            <w:tcBorders>
              <w:top w:val="nil"/>
              <w:left w:val="nil"/>
              <w:bottom w:val="single" w:sz="4" w:space="0" w:color="000000"/>
              <w:right w:val="single" w:sz="4" w:space="0" w:color="000000"/>
            </w:tcBorders>
            <w:shd w:val="clear" w:color="auto" w:fill="auto"/>
            <w:vAlign w:val="center"/>
          </w:tcPr>
          <w:p w14:paraId="60D061E4" w14:textId="34F332BD" w:rsidR="00BB3DC9" w:rsidRPr="00BB3DC9" w:rsidRDefault="00BB3DC9" w:rsidP="00F56B6D">
            <w:pPr>
              <w:widowControl w:val="0"/>
              <w:jc w:val="both"/>
              <w:rPr>
                <w:bCs/>
                <w:color w:val="000000" w:themeColor="text1"/>
                <w:shd w:val="clear" w:color="auto" w:fill="FFFFFF"/>
              </w:rPr>
            </w:pPr>
            <w:r w:rsidRPr="00BB3DC9">
              <w:rPr>
                <w:rFonts w:ascii="&quot;Times New Roman&quot;" w:hAnsi="&quot;Times New Roman&quot;" w:cs="Arial"/>
                <w:color w:val="000000" w:themeColor="text1"/>
              </w:rPr>
              <w:t>Cho phép trường tiểu học hoạt động giáo dục trở lại.</w:t>
            </w:r>
          </w:p>
        </w:tc>
        <w:tc>
          <w:tcPr>
            <w:tcW w:w="1240" w:type="dxa"/>
            <w:tcBorders>
              <w:top w:val="nil"/>
              <w:left w:val="nil"/>
              <w:bottom w:val="single" w:sz="4" w:space="0" w:color="000000"/>
              <w:right w:val="single" w:sz="4" w:space="0" w:color="000000"/>
            </w:tcBorders>
            <w:shd w:val="clear" w:color="auto" w:fill="auto"/>
            <w:vAlign w:val="center"/>
          </w:tcPr>
          <w:p w14:paraId="3548481D" w14:textId="0370730E" w:rsidR="00BB3DC9" w:rsidRPr="00BB3DC9" w:rsidRDefault="00BB3DC9" w:rsidP="00F56B6D">
            <w:pPr>
              <w:autoSpaceDE w:val="0"/>
              <w:autoSpaceDN w:val="0"/>
              <w:adjustRightInd w:val="0"/>
              <w:spacing w:before="60"/>
              <w:jc w:val="center"/>
              <w:rPr>
                <w:color w:val="000000" w:themeColor="text1"/>
              </w:rPr>
            </w:pPr>
            <w:r w:rsidRPr="00BB3DC9">
              <w:rPr>
                <w:rFonts w:ascii="&quot;Times New Roman&quot;" w:hAnsi="&quot;Times New Roman&quot;" w:cs="Arial"/>
                <w:color w:val="000000" w:themeColor="text1"/>
              </w:rPr>
              <w:t>1.004552</w:t>
            </w:r>
          </w:p>
        </w:tc>
        <w:tc>
          <w:tcPr>
            <w:tcW w:w="1560" w:type="dxa"/>
            <w:shd w:val="clear" w:color="auto" w:fill="auto"/>
            <w:vAlign w:val="center"/>
          </w:tcPr>
          <w:p w14:paraId="310343AC" w14:textId="258BDD8A" w:rsidR="00BB3DC9" w:rsidRPr="00BB3DC9" w:rsidRDefault="00BB3DC9" w:rsidP="00F56B6D">
            <w:pPr>
              <w:jc w:val="center"/>
              <w:rPr>
                <w:color w:val="000000" w:themeColor="text1"/>
              </w:rPr>
            </w:pPr>
            <w:r w:rsidRPr="00BB3DC9">
              <w:rPr>
                <w:color w:val="000000" w:themeColor="text1"/>
              </w:rPr>
              <w:t>Giáo dục tiểu học</w:t>
            </w:r>
          </w:p>
        </w:tc>
        <w:tc>
          <w:tcPr>
            <w:tcW w:w="1452" w:type="dxa"/>
            <w:shd w:val="clear" w:color="auto" w:fill="auto"/>
            <w:vAlign w:val="center"/>
          </w:tcPr>
          <w:p w14:paraId="6547EDBB" w14:textId="0EE28376" w:rsidR="00BB3DC9" w:rsidRPr="00BB3DC9" w:rsidRDefault="00BB3DC9" w:rsidP="00F56B6D">
            <w:pPr>
              <w:jc w:val="center"/>
              <w:textAlignment w:val="center"/>
              <w:rPr>
                <w:color w:val="000000" w:themeColor="text1"/>
              </w:rPr>
            </w:pPr>
            <w:r w:rsidRPr="00BB3DC9">
              <w:rPr>
                <w:color w:val="000000" w:themeColor="text1"/>
              </w:rPr>
              <w:t xml:space="preserve">07 ngày làm việc,  kể từ ngày nhận </w:t>
            </w:r>
            <w:r w:rsidRPr="00BB3DC9">
              <w:rPr>
                <w:color w:val="000000" w:themeColor="text1"/>
              </w:rPr>
              <w:lastRenderedPageBreak/>
              <w:t>thông báo của trường tiểu học.</w:t>
            </w:r>
          </w:p>
        </w:tc>
        <w:tc>
          <w:tcPr>
            <w:tcW w:w="2459" w:type="dxa"/>
            <w:shd w:val="clear" w:color="auto" w:fill="auto"/>
            <w:vAlign w:val="center"/>
          </w:tcPr>
          <w:p w14:paraId="2172F44C" w14:textId="77777777" w:rsidR="00BB3DC9" w:rsidRPr="00BB3DC9" w:rsidRDefault="00BB3DC9" w:rsidP="00F56B6D">
            <w:pPr>
              <w:widowControl w:val="0"/>
              <w:jc w:val="both"/>
              <w:rPr>
                <w:color w:val="000000" w:themeColor="text1"/>
              </w:rPr>
            </w:pPr>
            <w:r w:rsidRPr="00BB3DC9">
              <w:rPr>
                <w:color w:val="000000" w:themeColor="text1"/>
              </w:rPr>
              <w:lastRenderedPageBreak/>
              <w:t>- Địa điểm: Trung tâm Phục vụ hành chính công cấp xã bất kỳ.</w:t>
            </w:r>
          </w:p>
          <w:p w14:paraId="5212D5D5" w14:textId="77777777" w:rsidR="00BB3DC9" w:rsidRPr="00BB3DC9" w:rsidRDefault="00BB3DC9" w:rsidP="00F56B6D">
            <w:pPr>
              <w:widowControl w:val="0"/>
              <w:jc w:val="both"/>
              <w:rPr>
                <w:color w:val="000000" w:themeColor="text1"/>
              </w:rPr>
            </w:pPr>
            <w:r w:rsidRPr="00BB3DC9">
              <w:rPr>
                <w:color w:val="000000" w:themeColor="text1"/>
              </w:rPr>
              <w:lastRenderedPageBreak/>
              <w:t>- Cơ quan trực tiếp thực hiện TTHC: Phòng chuyên môn cấp xã.</w:t>
            </w:r>
          </w:p>
          <w:p w14:paraId="13780D62" w14:textId="37A23E7F" w:rsidR="00BB3DC9" w:rsidRPr="00BB3DC9" w:rsidRDefault="00BB3DC9" w:rsidP="00F56B6D">
            <w:pPr>
              <w:spacing w:before="120" w:after="120"/>
              <w:jc w:val="both"/>
              <w:rPr>
                <w:bCs/>
                <w:color w:val="000000" w:themeColor="text1"/>
              </w:rPr>
            </w:pPr>
            <w:r w:rsidRPr="00BB3DC9">
              <w:rPr>
                <w:color w:val="000000" w:themeColor="text1"/>
              </w:rPr>
              <w:t>- Cơ quan hoặc người có thẩm quyền quyết định: Chủ tịch Ủy ban nhân dân cấp xã.</w:t>
            </w:r>
          </w:p>
        </w:tc>
        <w:tc>
          <w:tcPr>
            <w:tcW w:w="1123" w:type="dxa"/>
            <w:shd w:val="clear" w:color="auto" w:fill="auto"/>
            <w:vAlign w:val="center"/>
          </w:tcPr>
          <w:p w14:paraId="7FA61209" w14:textId="6741EB6A" w:rsidR="00BB3DC9" w:rsidRPr="00BB3DC9" w:rsidRDefault="00BB3DC9"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lastRenderedPageBreak/>
              <w:t>Không</w:t>
            </w:r>
          </w:p>
        </w:tc>
        <w:tc>
          <w:tcPr>
            <w:tcW w:w="1094" w:type="dxa"/>
            <w:shd w:val="clear" w:color="auto" w:fill="auto"/>
            <w:vAlign w:val="center"/>
          </w:tcPr>
          <w:p w14:paraId="210ECE45" w14:textId="4FA69DF8" w:rsidR="00BB3DC9" w:rsidRPr="00BB3DC9" w:rsidRDefault="00BB3DC9" w:rsidP="00F56B6D">
            <w:pPr>
              <w:spacing w:before="120" w:after="120"/>
              <w:jc w:val="center"/>
              <w:rPr>
                <w:rFonts w:eastAsia="Calibri"/>
                <w:color w:val="000000" w:themeColor="text1"/>
              </w:rPr>
            </w:pPr>
            <w:r w:rsidRPr="00BB3DC9">
              <w:rPr>
                <w:rFonts w:eastAsia="Calibri"/>
                <w:color w:val="000000" w:themeColor="text1"/>
              </w:rPr>
              <w:t>Một phần</w:t>
            </w:r>
          </w:p>
        </w:tc>
        <w:tc>
          <w:tcPr>
            <w:tcW w:w="3063" w:type="dxa"/>
            <w:shd w:val="clear" w:color="auto" w:fill="auto"/>
            <w:vAlign w:val="center"/>
          </w:tcPr>
          <w:p w14:paraId="500BEF3A" w14:textId="1B1175C3" w:rsidR="00BB3DC9" w:rsidRPr="00BB3DC9" w:rsidRDefault="00BB3DC9" w:rsidP="00F56B6D">
            <w:pPr>
              <w:jc w:val="both"/>
              <w:rPr>
                <w:color w:val="000000" w:themeColor="text1"/>
              </w:rPr>
            </w:pPr>
            <w:r w:rsidRPr="00BB3DC9">
              <w:rPr>
                <w:color w:val="000000" w:themeColor="text1"/>
              </w:rPr>
              <w:t xml:space="preserve">Nghị định số 142/2025/NĐ-CP ngày 12 tháng 6 năm 2025 của Chính phủ Quy định về </w:t>
            </w:r>
            <w:r w:rsidRPr="00BB3DC9">
              <w:rPr>
                <w:color w:val="000000" w:themeColor="text1"/>
              </w:rPr>
              <w:lastRenderedPageBreak/>
              <w:t>phân định thẩm quyền của chính quyền địa phương hai cấp trong lĩnh vực quản lý nhà nước của Bộ Giáo dục và Đào tạo</w:t>
            </w:r>
          </w:p>
        </w:tc>
      </w:tr>
      <w:tr w:rsidR="00BB3DC9" w:rsidRPr="00BB3DC9" w14:paraId="0C12DFB1" w14:textId="77777777" w:rsidTr="00C306FB">
        <w:tc>
          <w:tcPr>
            <w:tcW w:w="709" w:type="dxa"/>
            <w:vAlign w:val="center"/>
          </w:tcPr>
          <w:p w14:paraId="1FD30589" w14:textId="77777777" w:rsidR="00BB3DC9" w:rsidRPr="00BB3DC9" w:rsidRDefault="00BB3DC9" w:rsidP="00F56B6D">
            <w:pPr>
              <w:pStyle w:val="ListParagraph"/>
              <w:widowControl w:val="0"/>
              <w:numPr>
                <w:ilvl w:val="0"/>
                <w:numId w:val="24"/>
              </w:numPr>
              <w:jc w:val="center"/>
              <w:rPr>
                <w:bCs/>
                <w:color w:val="000000" w:themeColor="text1"/>
                <w:shd w:val="clear" w:color="auto" w:fill="FFFFFF"/>
              </w:rPr>
            </w:pPr>
          </w:p>
        </w:tc>
        <w:tc>
          <w:tcPr>
            <w:tcW w:w="2694" w:type="dxa"/>
            <w:tcBorders>
              <w:top w:val="nil"/>
              <w:left w:val="nil"/>
              <w:bottom w:val="single" w:sz="4" w:space="0" w:color="000000"/>
              <w:right w:val="single" w:sz="4" w:space="0" w:color="000000"/>
            </w:tcBorders>
            <w:shd w:val="clear" w:color="auto" w:fill="auto"/>
            <w:vAlign w:val="center"/>
          </w:tcPr>
          <w:p w14:paraId="7D881875" w14:textId="0B1E0963" w:rsidR="00BB3DC9" w:rsidRPr="00BB3DC9" w:rsidRDefault="00BB3DC9" w:rsidP="00F56B6D">
            <w:pPr>
              <w:widowControl w:val="0"/>
              <w:jc w:val="both"/>
              <w:rPr>
                <w:bCs/>
                <w:color w:val="000000" w:themeColor="text1"/>
                <w:shd w:val="clear" w:color="auto" w:fill="FFFFFF"/>
              </w:rPr>
            </w:pPr>
            <w:r w:rsidRPr="00BB3DC9">
              <w:rPr>
                <w:rFonts w:ascii="&quot;Times New Roman&quot;" w:hAnsi="&quot;Times New Roman&quot;" w:cs="Arial"/>
                <w:color w:val="000000" w:themeColor="text1"/>
              </w:rPr>
              <w:t>Thành lập hoặc cho phép thành lập trường trung học cơ sở, trường phổ thông có nhiều cấp học có cấp học cao nhất là trung học cơ sở.</w:t>
            </w:r>
          </w:p>
        </w:tc>
        <w:tc>
          <w:tcPr>
            <w:tcW w:w="1240" w:type="dxa"/>
            <w:tcBorders>
              <w:top w:val="nil"/>
              <w:left w:val="nil"/>
              <w:bottom w:val="single" w:sz="4" w:space="0" w:color="000000"/>
              <w:right w:val="single" w:sz="4" w:space="0" w:color="000000"/>
            </w:tcBorders>
            <w:shd w:val="clear" w:color="auto" w:fill="auto"/>
            <w:vAlign w:val="center"/>
          </w:tcPr>
          <w:p w14:paraId="691F297A" w14:textId="2AF61C79" w:rsidR="00BB3DC9" w:rsidRPr="00BB3DC9" w:rsidRDefault="00BB3DC9" w:rsidP="00F56B6D">
            <w:pPr>
              <w:autoSpaceDE w:val="0"/>
              <w:autoSpaceDN w:val="0"/>
              <w:adjustRightInd w:val="0"/>
              <w:spacing w:before="60"/>
              <w:jc w:val="center"/>
              <w:rPr>
                <w:color w:val="000000" w:themeColor="text1"/>
              </w:rPr>
            </w:pPr>
            <w:r w:rsidRPr="00BB3DC9">
              <w:rPr>
                <w:rFonts w:ascii="&quot;Times New Roman&quot;" w:hAnsi="&quot;Times New Roman&quot;" w:cs="Arial"/>
                <w:color w:val="000000" w:themeColor="text1"/>
              </w:rPr>
              <w:t>1.012964</w:t>
            </w:r>
          </w:p>
        </w:tc>
        <w:tc>
          <w:tcPr>
            <w:tcW w:w="1560" w:type="dxa"/>
            <w:shd w:val="clear" w:color="auto" w:fill="auto"/>
            <w:vAlign w:val="center"/>
          </w:tcPr>
          <w:p w14:paraId="6B871997" w14:textId="5BE224F8" w:rsidR="00BB3DC9" w:rsidRPr="00BB3DC9" w:rsidRDefault="00BB3DC9" w:rsidP="00F56B6D">
            <w:pPr>
              <w:jc w:val="center"/>
              <w:rPr>
                <w:color w:val="000000" w:themeColor="text1"/>
              </w:rPr>
            </w:pPr>
            <w:r w:rsidRPr="00BB3DC9">
              <w:rPr>
                <w:color w:val="000000" w:themeColor="text1"/>
              </w:rPr>
              <w:t>Giáo dục trung học</w:t>
            </w:r>
          </w:p>
        </w:tc>
        <w:tc>
          <w:tcPr>
            <w:tcW w:w="1452" w:type="dxa"/>
            <w:shd w:val="clear" w:color="auto" w:fill="auto"/>
            <w:vAlign w:val="center"/>
          </w:tcPr>
          <w:p w14:paraId="38EDA1C1" w14:textId="5DED1DA0" w:rsidR="00BB3DC9" w:rsidRPr="00BB3DC9" w:rsidRDefault="00BB3DC9" w:rsidP="00F56B6D">
            <w:pPr>
              <w:jc w:val="center"/>
              <w:textAlignment w:val="center"/>
              <w:rPr>
                <w:color w:val="000000" w:themeColor="text1"/>
              </w:rPr>
            </w:pPr>
            <w:r w:rsidRPr="00BB3DC9">
              <w:rPr>
                <w:color w:val="000000" w:themeColor="text1"/>
              </w:rPr>
              <w:t>30 ngày, kể từ ngày nhận đủ hồ sơ hợp lệ.</w:t>
            </w:r>
          </w:p>
        </w:tc>
        <w:tc>
          <w:tcPr>
            <w:tcW w:w="2459" w:type="dxa"/>
            <w:shd w:val="clear" w:color="auto" w:fill="auto"/>
            <w:vAlign w:val="center"/>
          </w:tcPr>
          <w:p w14:paraId="60061B10" w14:textId="77777777" w:rsidR="00BB3DC9" w:rsidRPr="00BB3DC9" w:rsidRDefault="00BB3DC9" w:rsidP="00F56B6D">
            <w:pPr>
              <w:widowControl w:val="0"/>
              <w:jc w:val="both"/>
              <w:rPr>
                <w:color w:val="000000" w:themeColor="text1"/>
              </w:rPr>
            </w:pPr>
            <w:r w:rsidRPr="00BB3DC9">
              <w:rPr>
                <w:color w:val="000000" w:themeColor="text1"/>
              </w:rPr>
              <w:t>- Địa điểm: Trung tâm Phục vụ hành chính công cấp xã bất kỳ.</w:t>
            </w:r>
          </w:p>
          <w:p w14:paraId="65492A86" w14:textId="77777777" w:rsidR="00BB3DC9" w:rsidRPr="00BB3DC9" w:rsidRDefault="00BB3DC9" w:rsidP="00F56B6D">
            <w:pPr>
              <w:widowControl w:val="0"/>
              <w:jc w:val="both"/>
              <w:rPr>
                <w:color w:val="000000" w:themeColor="text1"/>
              </w:rPr>
            </w:pPr>
            <w:r w:rsidRPr="00BB3DC9">
              <w:rPr>
                <w:color w:val="000000" w:themeColor="text1"/>
              </w:rPr>
              <w:t>- Cơ quan trực tiếp thực hiện TTHC: Phòng chuyên môn cấp xã.</w:t>
            </w:r>
          </w:p>
          <w:p w14:paraId="0F63322C" w14:textId="42F13E3B" w:rsidR="00BB3DC9" w:rsidRPr="00BB3DC9" w:rsidRDefault="00BB3DC9" w:rsidP="00F56B6D">
            <w:pPr>
              <w:spacing w:before="120" w:after="120"/>
              <w:jc w:val="both"/>
              <w:rPr>
                <w:bCs/>
                <w:color w:val="000000" w:themeColor="text1"/>
              </w:rPr>
            </w:pPr>
            <w:r w:rsidRPr="00BB3DC9">
              <w:rPr>
                <w:color w:val="000000" w:themeColor="text1"/>
              </w:rPr>
              <w:t>- Cơ quan hoặc người có thẩm quyền quyết định: Chủ tịch Ủy ban nhân dân cấp xã.</w:t>
            </w:r>
          </w:p>
        </w:tc>
        <w:tc>
          <w:tcPr>
            <w:tcW w:w="1123" w:type="dxa"/>
            <w:shd w:val="clear" w:color="auto" w:fill="auto"/>
            <w:vAlign w:val="center"/>
          </w:tcPr>
          <w:p w14:paraId="6B887947" w14:textId="1696884B" w:rsidR="00BB3DC9" w:rsidRPr="00BB3DC9" w:rsidRDefault="00BB3DC9"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t>Không</w:t>
            </w:r>
          </w:p>
        </w:tc>
        <w:tc>
          <w:tcPr>
            <w:tcW w:w="1094" w:type="dxa"/>
            <w:shd w:val="clear" w:color="auto" w:fill="auto"/>
            <w:vAlign w:val="center"/>
          </w:tcPr>
          <w:p w14:paraId="6DA19AF1" w14:textId="59DC62CE" w:rsidR="00BB3DC9" w:rsidRPr="00BB3DC9" w:rsidRDefault="00BB3DC9" w:rsidP="00F56B6D">
            <w:pPr>
              <w:spacing w:before="120" w:after="120"/>
              <w:jc w:val="center"/>
              <w:rPr>
                <w:rFonts w:eastAsia="Calibri"/>
                <w:color w:val="000000" w:themeColor="text1"/>
              </w:rPr>
            </w:pPr>
            <w:r w:rsidRPr="00BB3DC9">
              <w:rPr>
                <w:rFonts w:eastAsia="Calibri"/>
                <w:color w:val="000000" w:themeColor="text1"/>
              </w:rPr>
              <w:t>Một phần</w:t>
            </w:r>
          </w:p>
        </w:tc>
        <w:tc>
          <w:tcPr>
            <w:tcW w:w="3063" w:type="dxa"/>
            <w:shd w:val="clear" w:color="auto" w:fill="auto"/>
            <w:vAlign w:val="center"/>
          </w:tcPr>
          <w:p w14:paraId="6BC1FD05" w14:textId="59BB3180" w:rsidR="00BB3DC9" w:rsidRPr="00BB3DC9" w:rsidRDefault="00BB3DC9" w:rsidP="00F56B6D">
            <w:pPr>
              <w:jc w:val="both"/>
              <w:rPr>
                <w:color w:val="000000" w:themeColor="text1"/>
              </w:rPr>
            </w:pPr>
            <w:r w:rsidRPr="00BB3DC9">
              <w:rPr>
                <w:color w:val="000000" w:themeColor="text1"/>
              </w:rPr>
              <w:t>Nghị định số 125/2024/NĐ-CP ngày 05 tháng 10 năm 2024 của Chính phủ quy định về điều kiện đầu tư và hoạt động trong lĩnh vực giáo dục.</w:t>
            </w:r>
          </w:p>
        </w:tc>
      </w:tr>
      <w:tr w:rsidR="00BB3DC9" w:rsidRPr="00BB3DC9" w14:paraId="45DBE58C" w14:textId="77777777" w:rsidTr="00C306FB">
        <w:tc>
          <w:tcPr>
            <w:tcW w:w="709" w:type="dxa"/>
            <w:vAlign w:val="center"/>
          </w:tcPr>
          <w:p w14:paraId="4B1C4970" w14:textId="77777777" w:rsidR="00BB3DC9" w:rsidRPr="00BB3DC9" w:rsidRDefault="00BB3DC9" w:rsidP="00F56B6D">
            <w:pPr>
              <w:pStyle w:val="ListParagraph"/>
              <w:widowControl w:val="0"/>
              <w:numPr>
                <w:ilvl w:val="0"/>
                <w:numId w:val="24"/>
              </w:numPr>
              <w:jc w:val="center"/>
              <w:rPr>
                <w:bCs/>
                <w:color w:val="000000" w:themeColor="text1"/>
                <w:shd w:val="clear" w:color="auto" w:fill="FFFFFF"/>
              </w:rPr>
            </w:pPr>
          </w:p>
        </w:tc>
        <w:tc>
          <w:tcPr>
            <w:tcW w:w="2694" w:type="dxa"/>
            <w:tcBorders>
              <w:top w:val="nil"/>
              <w:left w:val="nil"/>
              <w:bottom w:val="single" w:sz="4" w:space="0" w:color="000000"/>
              <w:right w:val="single" w:sz="4" w:space="0" w:color="000000"/>
            </w:tcBorders>
            <w:shd w:val="clear" w:color="auto" w:fill="auto"/>
            <w:vAlign w:val="center"/>
          </w:tcPr>
          <w:p w14:paraId="173A3A1D" w14:textId="6C4FC512" w:rsidR="00BB3DC9" w:rsidRPr="00BB3DC9" w:rsidRDefault="00BB3DC9" w:rsidP="00F56B6D">
            <w:pPr>
              <w:widowControl w:val="0"/>
              <w:jc w:val="both"/>
              <w:rPr>
                <w:bCs/>
                <w:color w:val="000000" w:themeColor="text1"/>
                <w:shd w:val="clear" w:color="auto" w:fill="FFFFFF"/>
              </w:rPr>
            </w:pPr>
            <w:r w:rsidRPr="00BB3DC9">
              <w:rPr>
                <w:rFonts w:ascii="&quot;Times New Roman&quot;" w:hAnsi="&quot;Times New Roman&quot;" w:cs="Arial"/>
                <w:color w:val="000000" w:themeColor="text1"/>
              </w:rPr>
              <w:t>Sáp nhập, chia, tách trường trung học cơ sở, trường phổ thông có nhiều cấp học có cấp học cao nhất là trung học cơ sở.</w:t>
            </w:r>
          </w:p>
        </w:tc>
        <w:tc>
          <w:tcPr>
            <w:tcW w:w="1240" w:type="dxa"/>
            <w:tcBorders>
              <w:top w:val="nil"/>
              <w:left w:val="nil"/>
              <w:bottom w:val="single" w:sz="4" w:space="0" w:color="000000"/>
              <w:right w:val="single" w:sz="4" w:space="0" w:color="000000"/>
            </w:tcBorders>
            <w:shd w:val="clear" w:color="auto" w:fill="auto"/>
            <w:vAlign w:val="center"/>
          </w:tcPr>
          <w:p w14:paraId="2FD417A5" w14:textId="2A50D054" w:rsidR="00BB3DC9" w:rsidRPr="00BB3DC9" w:rsidRDefault="00BB3DC9" w:rsidP="00F56B6D">
            <w:pPr>
              <w:autoSpaceDE w:val="0"/>
              <w:autoSpaceDN w:val="0"/>
              <w:adjustRightInd w:val="0"/>
              <w:spacing w:before="60"/>
              <w:jc w:val="center"/>
              <w:rPr>
                <w:color w:val="000000" w:themeColor="text1"/>
              </w:rPr>
            </w:pPr>
            <w:r w:rsidRPr="00BB3DC9">
              <w:rPr>
                <w:rFonts w:ascii="&quot;Times New Roman&quot;" w:hAnsi="&quot;Times New Roman&quot;" w:cs="Arial"/>
                <w:color w:val="000000" w:themeColor="text1"/>
              </w:rPr>
              <w:t>1.012967</w:t>
            </w:r>
          </w:p>
        </w:tc>
        <w:tc>
          <w:tcPr>
            <w:tcW w:w="1560" w:type="dxa"/>
            <w:shd w:val="clear" w:color="auto" w:fill="auto"/>
            <w:vAlign w:val="center"/>
          </w:tcPr>
          <w:p w14:paraId="769BD5C0" w14:textId="4C129F35" w:rsidR="00BB3DC9" w:rsidRPr="00BB3DC9" w:rsidRDefault="00BB3DC9" w:rsidP="00F56B6D">
            <w:pPr>
              <w:jc w:val="center"/>
              <w:rPr>
                <w:color w:val="000000" w:themeColor="text1"/>
              </w:rPr>
            </w:pPr>
            <w:r w:rsidRPr="00BB3DC9">
              <w:rPr>
                <w:color w:val="000000" w:themeColor="text1"/>
              </w:rPr>
              <w:t>Giáo dục trung học</w:t>
            </w:r>
          </w:p>
        </w:tc>
        <w:tc>
          <w:tcPr>
            <w:tcW w:w="1452" w:type="dxa"/>
            <w:shd w:val="clear" w:color="auto" w:fill="auto"/>
            <w:vAlign w:val="center"/>
          </w:tcPr>
          <w:p w14:paraId="53642B86" w14:textId="20FBD4D4" w:rsidR="00BB3DC9" w:rsidRPr="00BB3DC9" w:rsidRDefault="00BB3DC9" w:rsidP="00F56B6D">
            <w:pPr>
              <w:jc w:val="center"/>
              <w:textAlignment w:val="center"/>
              <w:rPr>
                <w:color w:val="000000" w:themeColor="text1"/>
              </w:rPr>
            </w:pPr>
            <w:r w:rsidRPr="00BB3DC9">
              <w:rPr>
                <w:color w:val="000000" w:themeColor="text1"/>
              </w:rPr>
              <w:t>30 ngày, kể từ ngày nhận đủ hồ sơ hợp lệ.</w:t>
            </w:r>
          </w:p>
        </w:tc>
        <w:tc>
          <w:tcPr>
            <w:tcW w:w="2459" w:type="dxa"/>
            <w:shd w:val="clear" w:color="auto" w:fill="auto"/>
            <w:vAlign w:val="center"/>
          </w:tcPr>
          <w:p w14:paraId="111B4D89" w14:textId="77777777" w:rsidR="00BB3DC9" w:rsidRPr="00BB3DC9" w:rsidRDefault="00BB3DC9" w:rsidP="00F56B6D">
            <w:pPr>
              <w:widowControl w:val="0"/>
              <w:jc w:val="both"/>
              <w:rPr>
                <w:color w:val="000000" w:themeColor="text1"/>
              </w:rPr>
            </w:pPr>
            <w:r w:rsidRPr="00BB3DC9">
              <w:rPr>
                <w:color w:val="000000" w:themeColor="text1"/>
              </w:rPr>
              <w:t>- Địa điểm: Trung tâm Phục vụ hành chính công cấp xã bất kỳ.</w:t>
            </w:r>
          </w:p>
          <w:p w14:paraId="5F7A482D" w14:textId="77777777" w:rsidR="00BB3DC9" w:rsidRPr="00BB3DC9" w:rsidRDefault="00BB3DC9" w:rsidP="00F56B6D">
            <w:pPr>
              <w:widowControl w:val="0"/>
              <w:jc w:val="both"/>
              <w:rPr>
                <w:color w:val="000000" w:themeColor="text1"/>
              </w:rPr>
            </w:pPr>
            <w:r w:rsidRPr="00BB3DC9">
              <w:rPr>
                <w:color w:val="000000" w:themeColor="text1"/>
              </w:rPr>
              <w:t>- Cơ quan trực tiếp thực hiện TTHC: Phòng chuyên môn cấp xã.</w:t>
            </w:r>
          </w:p>
          <w:p w14:paraId="44E6886C" w14:textId="712FC428" w:rsidR="00BB3DC9" w:rsidRPr="00BB3DC9" w:rsidRDefault="00BB3DC9" w:rsidP="00F56B6D">
            <w:pPr>
              <w:spacing w:before="120" w:after="120"/>
              <w:jc w:val="both"/>
              <w:rPr>
                <w:bCs/>
                <w:color w:val="000000" w:themeColor="text1"/>
              </w:rPr>
            </w:pPr>
            <w:r w:rsidRPr="00BB3DC9">
              <w:rPr>
                <w:color w:val="000000" w:themeColor="text1"/>
              </w:rPr>
              <w:t xml:space="preserve">- Cơ quan hoặc người có thẩm quyền quyết </w:t>
            </w:r>
            <w:r w:rsidRPr="00BB3DC9">
              <w:rPr>
                <w:color w:val="000000" w:themeColor="text1"/>
              </w:rPr>
              <w:lastRenderedPageBreak/>
              <w:t>định: Chủ tịch Ủy ban nhân dân cấp xã.</w:t>
            </w:r>
          </w:p>
        </w:tc>
        <w:tc>
          <w:tcPr>
            <w:tcW w:w="1123" w:type="dxa"/>
            <w:shd w:val="clear" w:color="auto" w:fill="auto"/>
            <w:vAlign w:val="center"/>
          </w:tcPr>
          <w:p w14:paraId="5B0C81C8" w14:textId="1D99CED8" w:rsidR="00BB3DC9" w:rsidRPr="00BB3DC9" w:rsidRDefault="00BB3DC9"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lastRenderedPageBreak/>
              <w:t>Không</w:t>
            </w:r>
          </w:p>
        </w:tc>
        <w:tc>
          <w:tcPr>
            <w:tcW w:w="1094" w:type="dxa"/>
            <w:shd w:val="clear" w:color="auto" w:fill="auto"/>
            <w:vAlign w:val="center"/>
          </w:tcPr>
          <w:p w14:paraId="09DBBABD" w14:textId="2A368656" w:rsidR="00BB3DC9" w:rsidRPr="00BB3DC9" w:rsidRDefault="00BB3DC9" w:rsidP="00F56B6D">
            <w:pPr>
              <w:spacing w:before="120" w:after="120"/>
              <w:jc w:val="center"/>
              <w:rPr>
                <w:rFonts w:eastAsia="Calibri"/>
                <w:color w:val="000000" w:themeColor="text1"/>
              </w:rPr>
            </w:pPr>
            <w:r w:rsidRPr="00BB3DC9">
              <w:rPr>
                <w:rFonts w:eastAsia="Calibri"/>
                <w:color w:val="000000" w:themeColor="text1"/>
              </w:rPr>
              <w:t>Một phần</w:t>
            </w:r>
          </w:p>
        </w:tc>
        <w:tc>
          <w:tcPr>
            <w:tcW w:w="3063" w:type="dxa"/>
            <w:shd w:val="clear" w:color="auto" w:fill="auto"/>
            <w:vAlign w:val="center"/>
          </w:tcPr>
          <w:p w14:paraId="20806C7E" w14:textId="77777777" w:rsidR="00BB3DC9" w:rsidRPr="00BB3DC9" w:rsidRDefault="00BB3DC9" w:rsidP="00F56B6D">
            <w:pPr>
              <w:jc w:val="both"/>
              <w:rPr>
                <w:color w:val="000000" w:themeColor="text1"/>
              </w:rPr>
            </w:pPr>
            <w:r w:rsidRPr="00BB3DC9">
              <w:rPr>
                <w:color w:val="000000" w:themeColor="text1"/>
              </w:rPr>
              <w:t>- Luật Giáo dục năm 2019.</w:t>
            </w:r>
          </w:p>
          <w:p w14:paraId="79CED12C" w14:textId="77777777" w:rsidR="00BB3DC9" w:rsidRPr="00BB3DC9" w:rsidRDefault="00BB3DC9" w:rsidP="00F56B6D">
            <w:pPr>
              <w:jc w:val="both"/>
              <w:rPr>
                <w:color w:val="000000" w:themeColor="text1"/>
              </w:rPr>
            </w:pPr>
          </w:p>
          <w:p w14:paraId="30F6DF7F" w14:textId="0E3B760E" w:rsidR="00BB3DC9" w:rsidRPr="00BB3DC9" w:rsidRDefault="00BB3DC9" w:rsidP="00F56B6D">
            <w:pPr>
              <w:jc w:val="both"/>
              <w:rPr>
                <w:color w:val="000000" w:themeColor="text1"/>
              </w:rPr>
            </w:pPr>
            <w:r w:rsidRPr="00BB3DC9">
              <w:rPr>
                <w:color w:val="000000" w:themeColor="text1"/>
              </w:rPr>
              <w:t>- Nghị định số 125/2024/NĐ-CP ngày 05 tháng 10 năm 2024 của Chính phủ quy định về điều kiện đầu tư và hoạt động trong lĩnh vực giáo dục.</w:t>
            </w:r>
          </w:p>
        </w:tc>
      </w:tr>
      <w:tr w:rsidR="00BB3DC9" w:rsidRPr="00BB3DC9" w14:paraId="394C450C" w14:textId="77777777" w:rsidTr="00C306FB">
        <w:tc>
          <w:tcPr>
            <w:tcW w:w="709" w:type="dxa"/>
            <w:vAlign w:val="center"/>
          </w:tcPr>
          <w:p w14:paraId="5BFA6D45" w14:textId="77777777" w:rsidR="00BB3DC9" w:rsidRPr="00BB3DC9" w:rsidRDefault="00BB3DC9" w:rsidP="00F56B6D">
            <w:pPr>
              <w:pStyle w:val="ListParagraph"/>
              <w:widowControl w:val="0"/>
              <w:numPr>
                <w:ilvl w:val="0"/>
                <w:numId w:val="24"/>
              </w:numPr>
              <w:jc w:val="center"/>
              <w:rPr>
                <w:bCs/>
                <w:color w:val="000000" w:themeColor="text1"/>
                <w:shd w:val="clear" w:color="auto" w:fill="FFFFFF"/>
              </w:rPr>
            </w:pPr>
          </w:p>
        </w:tc>
        <w:tc>
          <w:tcPr>
            <w:tcW w:w="2694" w:type="dxa"/>
            <w:tcBorders>
              <w:top w:val="nil"/>
              <w:left w:val="nil"/>
              <w:bottom w:val="single" w:sz="4" w:space="0" w:color="000000"/>
              <w:right w:val="single" w:sz="4" w:space="0" w:color="000000"/>
            </w:tcBorders>
            <w:shd w:val="clear" w:color="auto" w:fill="auto"/>
            <w:vAlign w:val="center"/>
          </w:tcPr>
          <w:p w14:paraId="313ECF00" w14:textId="3F27E185" w:rsidR="00BB3DC9" w:rsidRPr="00BB3DC9" w:rsidRDefault="00BB3DC9" w:rsidP="00F56B6D">
            <w:pPr>
              <w:widowControl w:val="0"/>
              <w:jc w:val="both"/>
              <w:rPr>
                <w:bCs/>
                <w:color w:val="000000" w:themeColor="text1"/>
                <w:shd w:val="clear" w:color="auto" w:fill="FFFFFF"/>
              </w:rPr>
            </w:pPr>
            <w:r w:rsidRPr="00BB3DC9">
              <w:rPr>
                <w:rFonts w:ascii="&quot;Times New Roman&quot;" w:hAnsi="&quot;Times New Roman&quot;" w:cs="Arial"/>
                <w:color w:val="000000" w:themeColor="text1"/>
              </w:rPr>
              <w:t>Giải thể trường trung học cơ sở, trường phổ thông có nhiều cấp học có cấp học cao nhất là trung học cơ sở (Theo đề nghị của tổ chức, cá nhân thành lập trường).</w:t>
            </w:r>
          </w:p>
        </w:tc>
        <w:tc>
          <w:tcPr>
            <w:tcW w:w="1240" w:type="dxa"/>
            <w:tcBorders>
              <w:top w:val="nil"/>
              <w:left w:val="nil"/>
              <w:bottom w:val="single" w:sz="4" w:space="0" w:color="000000"/>
              <w:right w:val="single" w:sz="4" w:space="0" w:color="000000"/>
            </w:tcBorders>
            <w:shd w:val="clear" w:color="auto" w:fill="auto"/>
            <w:vAlign w:val="center"/>
          </w:tcPr>
          <w:p w14:paraId="51981228" w14:textId="37E4BA8D" w:rsidR="00BB3DC9" w:rsidRPr="00BB3DC9" w:rsidRDefault="00BB3DC9" w:rsidP="00F56B6D">
            <w:pPr>
              <w:autoSpaceDE w:val="0"/>
              <w:autoSpaceDN w:val="0"/>
              <w:adjustRightInd w:val="0"/>
              <w:spacing w:before="60"/>
              <w:jc w:val="center"/>
              <w:rPr>
                <w:color w:val="000000" w:themeColor="text1"/>
              </w:rPr>
            </w:pPr>
            <w:r w:rsidRPr="00BB3DC9">
              <w:rPr>
                <w:rFonts w:ascii="&quot;Times New Roman&quot;" w:hAnsi="&quot;Times New Roman&quot;" w:cs="Arial"/>
                <w:color w:val="000000" w:themeColor="text1"/>
              </w:rPr>
              <w:t>1.012968</w:t>
            </w:r>
          </w:p>
        </w:tc>
        <w:tc>
          <w:tcPr>
            <w:tcW w:w="1560" w:type="dxa"/>
            <w:shd w:val="clear" w:color="auto" w:fill="auto"/>
            <w:vAlign w:val="center"/>
          </w:tcPr>
          <w:p w14:paraId="51FD7C98" w14:textId="07D66D62" w:rsidR="00BB3DC9" w:rsidRPr="00BB3DC9" w:rsidRDefault="00BB3DC9" w:rsidP="00F56B6D">
            <w:pPr>
              <w:jc w:val="center"/>
              <w:rPr>
                <w:color w:val="000000" w:themeColor="text1"/>
              </w:rPr>
            </w:pPr>
            <w:r w:rsidRPr="00BB3DC9">
              <w:rPr>
                <w:color w:val="000000" w:themeColor="text1"/>
              </w:rPr>
              <w:t>Giáo dục trung học</w:t>
            </w:r>
          </w:p>
        </w:tc>
        <w:tc>
          <w:tcPr>
            <w:tcW w:w="1452" w:type="dxa"/>
            <w:shd w:val="clear" w:color="auto" w:fill="auto"/>
            <w:vAlign w:val="center"/>
          </w:tcPr>
          <w:p w14:paraId="04A1BAEC" w14:textId="4FE501C7" w:rsidR="00BB3DC9" w:rsidRPr="00BB3DC9" w:rsidRDefault="00BB3DC9" w:rsidP="00F56B6D">
            <w:pPr>
              <w:jc w:val="center"/>
              <w:textAlignment w:val="center"/>
              <w:rPr>
                <w:color w:val="000000" w:themeColor="text1"/>
              </w:rPr>
            </w:pPr>
            <w:r w:rsidRPr="00BB3DC9">
              <w:rPr>
                <w:color w:val="000000" w:themeColor="text1"/>
              </w:rPr>
              <w:t>20 ngày, kể từ ngày nhận được hồ sơ đề nghị giải thể trường.</w:t>
            </w:r>
          </w:p>
        </w:tc>
        <w:tc>
          <w:tcPr>
            <w:tcW w:w="2459" w:type="dxa"/>
            <w:shd w:val="clear" w:color="auto" w:fill="auto"/>
            <w:vAlign w:val="center"/>
          </w:tcPr>
          <w:p w14:paraId="5D1D9292" w14:textId="77777777" w:rsidR="00BB3DC9" w:rsidRPr="00BB3DC9" w:rsidRDefault="00BB3DC9" w:rsidP="00F56B6D">
            <w:pPr>
              <w:widowControl w:val="0"/>
              <w:jc w:val="both"/>
              <w:rPr>
                <w:color w:val="000000" w:themeColor="text1"/>
              </w:rPr>
            </w:pPr>
            <w:r w:rsidRPr="00BB3DC9">
              <w:rPr>
                <w:color w:val="000000" w:themeColor="text1"/>
              </w:rPr>
              <w:t>- Địa điểm: Trung tâm Phục vụ hành chính công cấp xã bất kỳ.</w:t>
            </w:r>
          </w:p>
          <w:p w14:paraId="528CD284" w14:textId="77777777" w:rsidR="00BB3DC9" w:rsidRPr="00BB3DC9" w:rsidRDefault="00BB3DC9" w:rsidP="00F56B6D">
            <w:pPr>
              <w:widowControl w:val="0"/>
              <w:jc w:val="both"/>
              <w:rPr>
                <w:color w:val="000000" w:themeColor="text1"/>
              </w:rPr>
            </w:pPr>
            <w:r w:rsidRPr="00BB3DC9">
              <w:rPr>
                <w:color w:val="000000" w:themeColor="text1"/>
              </w:rPr>
              <w:t>- Cơ quan trực tiếp thực hiện TTHC: Phòng chuyên môn cấp xã.</w:t>
            </w:r>
          </w:p>
          <w:p w14:paraId="4B8CB232" w14:textId="7F74E5DF" w:rsidR="00BB3DC9" w:rsidRPr="00BB3DC9" w:rsidRDefault="00BB3DC9" w:rsidP="00F56B6D">
            <w:pPr>
              <w:spacing w:before="120" w:after="120"/>
              <w:jc w:val="both"/>
              <w:rPr>
                <w:bCs/>
                <w:color w:val="000000" w:themeColor="text1"/>
              </w:rPr>
            </w:pPr>
            <w:r w:rsidRPr="00BB3DC9">
              <w:rPr>
                <w:color w:val="000000" w:themeColor="text1"/>
              </w:rPr>
              <w:t>- Cơ quan hoặc người có thẩm quyền quyết định: Chủ tịch Ủy ban nhân dân cấp xã.</w:t>
            </w:r>
          </w:p>
        </w:tc>
        <w:tc>
          <w:tcPr>
            <w:tcW w:w="1123" w:type="dxa"/>
            <w:shd w:val="clear" w:color="auto" w:fill="auto"/>
            <w:vAlign w:val="center"/>
          </w:tcPr>
          <w:p w14:paraId="6F9D066C" w14:textId="1670E0FA" w:rsidR="00BB3DC9" w:rsidRPr="00BB3DC9" w:rsidRDefault="00BB3DC9"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t>Không</w:t>
            </w:r>
          </w:p>
        </w:tc>
        <w:tc>
          <w:tcPr>
            <w:tcW w:w="1094" w:type="dxa"/>
            <w:shd w:val="clear" w:color="auto" w:fill="auto"/>
            <w:vAlign w:val="center"/>
          </w:tcPr>
          <w:p w14:paraId="760C4A67" w14:textId="032B702C" w:rsidR="00BB3DC9" w:rsidRPr="00BB3DC9" w:rsidRDefault="00BB3DC9" w:rsidP="00F56B6D">
            <w:pPr>
              <w:spacing w:before="120" w:after="120"/>
              <w:jc w:val="center"/>
              <w:rPr>
                <w:rFonts w:eastAsia="Calibri"/>
                <w:color w:val="000000" w:themeColor="text1"/>
              </w:rPr>
            </w:pPr>
            <w:r w:rsidRPr="00BB3DC9">
              <w:rPr>
                <w:rFonts w:eastAsia="Calibri"/>
                <w:color w:val="000000" w:themeColor="text1"/>
              </w:rPr>
              <w:t>Một phần</w:t>
            </w:r>
          </w:p>
        </w:tc>
        <w:tc>
          <w:tcPr>
            <w:tcW w:w="3063" w:type="dxa"/>
            <w:shd w:val="clear" w:color="auto" w:fill="auto"/>
            <w:vAlign w:val="center"/>
          </w:tcPr>
          <w:p w14:paraId="508F4448" w14:textId="6D838A3D" w:rsidR="00BB3DC9" w:rsidRPr="00BB3DC9" w:rsidRDefault="00BB3DC9" w:rsidP="00F56B6D">
            <w:pPr>
              <w:jc w:val="both"/>
              <w:rPr>
                <w:color w:val="000000" w:themeColor="text1"/>
              </w:rPr>
            </w:pPr>
            <w:r w:rsidRPr="00BB3DC9">
              <w:rPr>
                <w:color w:val="000000" w:themeColor="text1"/>
              </w:rPr>
              <w:t>Nghị định số 125/2024/NĐ-CP ngày 05 tháng 10 năm 2024 của Chính phủ quy định về điều kiện đầu tư và hoạt động trong lĩnh vực giáo dục.</w:t>
            </w:r>
          </w:p>
        </w:tc>
      </w:tr>
      <w:tr w:rsidR="00BB3DC9" w:rsidRPr="00BB3DC9" w14:paraId="15DF9824" w14:textId="77777777" w:rsidTr="00C306FB">
        <w:tc>
          <w:tcPr>
            <w:tcW w:w="709" w:type="dxa"/>
            <w:vAlign w:val="center"/>
          </w:tcPr>
          <w:p w14:paraId="7B9030C3" w14:textId="77777777" w:rsidR="00BB3DC9" w:rsidRPr="00BB3DC9" w:rsidRDefault="00BB3DC9" w:rsidP="00F56B6D">
            <w:pPr>
              <w:pStyle w:val="ListParagraph"/>
              <w:widowControl w:val="0"/>
              <w:numPr>
                <w:ilvl w:val="0"/>
                <w:numId w:val="24"/>
              </w:numPr>
              <w:jc w:val="center"/>
              <w:rPr>
                <w:bCs/>
                <w:color w:val="000000" w:themeColor="text1"/>
                <w:shd w:val="clear" w:color="auto" w:fill="FFFFFF"/>
              </w:rPr>
            </w:pPr>
          </w:p>
        </w:tc>
        <w:tc>
          <w:tcPr>
            <w:tcW w:w="2694" w:type="dxa"/>
            <w:tcBorders>
              <w:top w:val="nil"/>
              <w:left w:val="nil"/>
              <w:bottom w:val="single" w:sz="4" w:space="0" w:color="000000"/>
              <w:right w:val="single" w:sz="4" w:space="0" w:color="000000"/>
            </w:tcBorders>
            <w:shd w:val="clear" w:color="auto" w:fill="auto"/>
            <w:vAlign w:val="center"/>
          </w:tcPr>
          <w:p w14:paraId="65AB99C1" w14:textId="77777777" w:rsidR="00BB3DC9" w:rsidRPr="00BB3DC9" w:rsidRDefault="00BB3DC9" w:rsidP="00F56B6D">
            <w:pPr>
              <w:widowControl w:val="0"/>
              <w:jc w:val="both"/>
              <w:rPr>
                <w:bCs/>
                <w:color w:val="000000" w:themeColor="text1"/>
                <w:shd w:val="clear" w:color="auto" w:fill="FFFFFF"/>
              </w:rPr>
            </w:pPr>
            <w:r w:rsidRPr="00BB3DC9">
              <w:rPr>
                <w:rFonts w:ascii="&quot;Times New Roman&quot;" w:hAnsi="&quot;Times New Roman&quot;" w:cs="Arial"/>
                <w:color w:val="000000" w:themeColor="text1"/>
              </w:rPr>
              <w:t>Cho phép trường trung học cơ sở, trường phổ thông có nhiều cấp học có cấp học cao nhất là trung học cơ sở hoạt động giáo dục.</w:t>
            </w:r>
          </w:p>
        </w:tc>
        <w:tc>
          <w:tcPr>
            <w:tcW w:w="1240" w:type="dxa"/>
            <w:tcBorders>
              <w:top w:val="nil"/>
              <w:left w:val="nil"/>
              <w:bottom w:val="single" w:sz="4" w:space="0" w:color="000000"/>
              <w:right w:val="single" w:sz="4" w:space="0" w:color="000000"/>
            </w:tcBorders>
            <w:shd w:val="clear" w:color="auto" w:fill="auto"/>
            <w:vAlign w:val="center"/>
          </w:tcPr>
          <w:p w14:paraId="03367721" w14:textId="77777777" w:rsidR="00BB3DC9" w:rsidRPr="00BB3DC9" w:rsidRDefault="00BB3DC9" w:rsidP="00F56B6D">
            <w:pPr>
              <w:autoSpaceDE w:val="0"/>
              <w:autoSpaceDN w:val="0"/>
              <w:adjustRightInd w:val="0"/>
              <w:spacing w:before="60"/>
              <w:jc w:val="center"/>
              <w:rPr>
                <w:color w:val="000000" w:themeColor="text1"/>
              </w:rPr>
            </w:pPr>
            <w:r w:rsidRPr="00BB3DC9">
              <w:rPr>
                <w:rFonts w:ascii="&quot;Times New Roman&quot;" w:hAnsi="&quot;Times New Roman&quot;" w:cs="Arial"/>
                <w:color w:val="000000" w:themeColor="text1"/>
              </w:rPr>
              <w:t>1.012965</w:t>
            </w:r>
          </w:p>
        </w:tc>
        <w:tc>
          <w:tcPr>
            <w:tcW w:w="1560" w:type="dxa"/>
            <w:shd w:val="clear" w:color="auto" w:fill="auto"/>
            <w:vAlign w:val="center"/>
          </w:tcPr>
          <w:p w14:paraId="5B84E3AF" w14:textId="77777777" w:rsidR="00BB3DC9" w:rsidRPr="00BB3DC9" w:rsidRDefault="00BB3DC9" w:rsidP="00F56B6D">
            <w:pPr>
              <w:jc w:val="center"/>
              <w:rPr>
                <w:color w:val="000000" w:themeColor="text1"/>
              </w:rPr>
            </w:pPr>
            <w:r w:rsidRPr="00BB3DC9">
              <w:rPr>
                <w:color w:val="000000" w:themeColor="text1"/>
              </w:rPr>
              <w:t>Giáo dục trung học</w:t>
            </w:r>
          </w:p>
        </w:tc>
        <w:tc>
          <w:tcPr>
            <w:tcW w:w="1452" w:type="dxa"/>
            <w:shd w:val="clear" w:color="auto" w:fill="auto"/>
            <w:vAlign w:val="center"/>
          </w:tcPr>
          <w:p w14:paraId="141FA159" w14:textId="77777777" w:rsidR="00BB3DC9" w:rsidRPr="00BB3DC9" w:rsidRDefault="00BB3DC9" w:rsidP="00F56B6D">
            <w:pPr>
              <w:jc w:val="center"/>
              <w:textAlignment w:val="center"/>
              <w:rPr>
                <w:color w:val="000000" w:themeColor="text1"/>
              </w:rPr>
            </w:pPr>
            <w:r w:rsidRPr="00BB3DC9">
              <w:rPr>
                <w:color w:val="000000" w:themeColor="text1"/>
              </w:rPr>
              <w:t>30 ngày, kể từ ngày nhận đủ hồ sơ hợp lệ.</w:t>
            </w:r>
          </w:p>
        </w:tc>
        <w:tc>
          <w:tcPr>
            <w:tcW w:w="2459" w:type="dxa"/>
            <w:shd w:val="clear" w:color="auto" w:fill="auto"/>
            <w:vAlign w:val="center"/>
          </w:tcPr>
          <w:p w14:paraId="7088EF81" w14:textId="77777777" w:rsidR="00BB3DC9" w:rsidRPr="00BB3DC9" w:rsidRDefault="00BB3DC9" w:rsidP="00F56B6D">
            <w:pPr>
              <w:widowControl w:val="0"/>
              <w:jc w:val="both"/>
              <w:rPr>
                <w:color w:val="000000" w:themeColor="text1"/>
              </w:rPr>
            </w:pPr>
            <w:r w:rsidRPr="00BB3DC9">
              <w:rPr>
                <w:color w:val="000000" w:themeColor="text1"/>
              </w:rPr>
              <w:t>- Địa điểm: Trung tâm Phục vụ hành chính công cấp xã bất kỳ.</w:t>
            </w:r>
          </w:p>
          <w:p w14:paraId="505914E2" w14:textId="77777777" w:rsidR="00BB3DC9" w:rsidRPr="00BB3DC9" w:rsidRDefault="00BB3DC9" w:rsidP="00F56B6D">
            <w:pPr>
              <w:widowControl w:val="0"/>
              <w:jc w:val="both"/>
              <w:rPr>
                <w:color w:val="000000" w:themeColor="text1"/>
              </w:rPr>
            </w:pPr>
            <w:r w:rsidRPr="00BB3DC9">
              <w:rPr>
                <w:color w:val="000000" w:themeColor="text1"/>
              </w:rPr>
              <w:t>- Cơ quan trực tiếp thực hiện TTHC: Phòng chuyên môn cấp xã.</w:t>
            </w:r>
          </w:p>
          <w:p w14:paraId="1C7D859D" w14:textId="04830709" w:rsidR="00BB3DC9" w:rsidRPr="00BB3DC9" w:rsidRDefault="00BB3DC9" w:rsidP="00F56B6D">
            <w:pPr>
              <w:spacing w:before="120" w:after="120"/>
              <w:jc w:val="both"/>
              <w:rPr>
                <w:bCs/>
                <w:color w:val="000000" w:themeColor="text1"/>
              </w:rPr>
            </w:pPr>
            <w:r w:rsidRPr="00BB3DC9">
              <w:rPr>
                <w:color w:val="000000" w:themeColor="text1"/>
              </w:rPr>
              <w:t>- Cơ quan hoặc người có thẩm quyền quyết định: Chủ tịch Ủy ban nhân dân cấp xã.</w:t>
            </w:r>
          </w:p>
        </w:tc>
        <w:tc>
          <w:tcPr>
            <w:tcW w:w="1123" w:type="dxa"/>
            <w:shd w:val="clear" w:color="auto" w:fill="auto"/>
            <w:vAlign w:val="center"/>
          </w:tcPr>
          <w:p w14:paraId="167B86F1" w14:textId="77777777" w:rsidR="00BB3DC9" w:rsidRPr="00BB3DC9" w:rsidRDefault="00BB3DC9"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t>Không</w:t>
            </w:r>
          </w:p>
        </w:tc>
        <w:tc>
          <w:tcPr>
            <w:tcW w:w="1094" w:type="dxa"/>
            <w:shd w:val="clear" w:color="auto" w:fill="auto"/>
            <w:vAlign w:val="center"/>
          </w:tcPr>
          <w:p w14:paraId="1BF49A27" w14:textId="77777777" w:rsidR="00BB3DC9" w:rsidRPr="00BB3DC9" w:rsidRDefault="00BB3DC9" w:rsidP="00F56B6D">
            <w:pPr>
              <w:spacing w:before="120" w:after="120"/>
              <w:jc w:val="center"/>
              <w:rPr>
                <w:rFonts w:eastAsia="Calibri"/>
                <w:color w:val="000000" w:themeColor="text1"/>
              </w:rPr>
            </w:pPr>
            <w:r w:rsidRPr="00BB3DC9">
              <w:rPr>
                <w:rFonts w:eastAsia="Calibri"/>
                <w:color w:val="000000" w:themeColor="text1"/>
              </w:rPr>
              <w:t>Một phần</w:t>
            </w:r>
          </w:p>
        </w:tc>
        <w:tc>
          <w:tcPr>
            <w:tcW w:w="3063" w:type="dxa"/>
            <w:shd w:val="clear" w:color="auto" w:fill="auto"/>
            <w:vAlign w:val="center"/>
          </w:tcPr>
          <w:p w14:paraId="11CA9267" w14:textId="77777777" w:rsidR="00BB3DC9" w:rsidRPr="00BB3DC9" w:rsidRDefault="00BB3DC9" w:rsidP="00F56B6D">
            <w:pPr>
              <w:jc w:val="both"/>
              <w:rPr>
                <w:color w:val="000000" w:themeColor="text1"/>
              </w:rPr>
            </w:pPr>
            <w:r w:rsidRPr="00BB3DC9">
              <w:rPr>
                <w:color w:val="000000" w:themeColor="text1"/>
              </w:rPr>
              <w:t>Nghị định số 125/2024/NĐ-CP ngày 05 tháng 10 năm 2024 của Chính phủ quy định về điều kiện đầu tư và hoạt động trong lĩnh vực giáo dục.</w:t>
            </w:r>
          </w:p>
        </w:tc>
      </w:tr>
      <w:tr w:rsidR="00BB3DC9" w:rsidRPr="00BB3DC9" w14:paraId="41650E8C" w14:textId="77777777" w:rsidTr="00C306FB">
        <w:tc>
          <w:tcPr>
            <w:tcW w:w="709" w:type="dxa"/>
            <w:vAlign w:val="center"/>
          </w:tcPr>
          <w:p w14:paraId="3DDC5FFD" w14:textId="77777777" w:rsidR="00BB3DC9" w:rsidRPr="00BB3DC9" w:rsidRDefault="00BB3DC9" w:rsidP="00F56B6D">
            <w:pPr>
              <w:pStyle w:val="ListParagraph"/>
              <w:widowControl w:val="0"/>
              <w:numPr>
                <w:ilvl w:val="0"/>
                <w:numId w:val="24"/>
              </w:numPr>
              <w:jc w:val="center"/>
              <w:rPr>
                <w:bCs/>
                <w:color w:val="000000" w:themeColor="text1"/>
                <w:shd w:val="clear" w:color="auto" w:fill="FFFFFF"/>
              </w:rPr>
            </w:pPr>
          </w:p>
        </w:tc>
        <w:tc>
          <w:tcPr>
            <w:tcW w:w="2694" w:type="dxa"/>
            <w:tcBorders>
              <w:top w:val="nil"/>
              <w:left w:val="nil"/>
              <w:bottom w:val="single" w:sz="4" w:space="0" w:color="000000"/>
              <w:right w:val="single" w:sz="4" w:space="0" w:color="000000"/>
            </w:tcBorders>
            <w:shd w:val="clear" w:color="auto" w:fill="auto"/>
            <w:vAlign w:val="center"/>
          </w:tcPr>
          <w:p w14:paraId="4A5B4E9E" w14:textId="77777777" w:rsidR="00BB3DC9" w:rsidRPr="00BB3DC9" w:rsidRDefault="00BB3DC9" w:rsidP="00F56B6D">
            <w:pPr>
              <w:widowControl w:val="0"/>
              <w:jc w:val="both"/>
              <w:rPr>
                <w:bCs/>
                <w:color w:val="000000" w:themeColor="text1"/>
                <w:shd w:val="clear" w:color="auto" w:fill="FFFFFF"/>
              </w:rPr>
            </w:pPr>
            <w:r w:rsidRPr="00BB3DC9">
              <w:rPr>
                <w:rFonts w:ascii="&quot;Times New Roman&quot;" w:hAnsi="&quot;Times New Roman&quot;" w:cs="Arial"/>
                <w:color w:val="000000" w:themeColor="text1"/>
              </w:rPr>
              <w:t xml:space="preserve">Cho phép trường trung học cơ sở, trường phổ thông có nhiều cấp học có cấp học cao nhất là trung học cơ sở hoạt động giáo </w:t>
            </w:r>
            <w:r w:rsidRPr="00BB3DC9">
              <w:rPr>
                <w:rFonts w:ascii="&quot;Times New Roman&quot;" w:hAnsi="&quot;Times New Roman&quot;" w:cs="Arial"/>
                <w:color w:val="000000" w:themeColor="text1"/>
              </w:rPr>
              <w:lastRenderedPageBreak/>
              <w:t>dục trở lại.</w:t>
            </w:r>
          </w:p>
        </w:tc>
        <w:tc>
          <w:tcPr>
            <w:tcW w:w="1240" w:type="dxa"/>
            <w:tcBorders>
              <w:top w:val="nil"/>
              <w:left w:val="nil"/>
              <w:bottom w:val="single" w:sz="4" w:space="0" w:color="000000"/>
              <w:right w:val="single" w:sz="4" w:space="0" w:color="000000"/>
            </w:tcBorders>
            <w:shd w:val="clear" w:color="auto" w:fill="auto"/>
            <w:vAlign w:val="center"/>
          </w:tcPr>
          <w:p w14:paraId="2BE3D7D8" w14:textId="77777777" w:rsidR="00BB3DC9" w:rsidRPr="00BB3DC9" w:rsidRDefault="00BB3DC9" w:rsidP="00F56B6D">
            <w:pPr>
              <w:autoSpaceDE w:val="0"/>
              <w:autoSpaceDN w:val="0"/>
              <w:adjustRightInd w:val="0"/>
              <w:spacing w:before="60"/>
              <w:jc w:val="center"/>
              <w:rPr>
                <w:color w:val="000000" w:themeColor="text1"/>
              </w:rPr>
            </w:pPr>
            <w:r w:rsidRPr="00BB3DC9">
              <w:rPr>
                <w:rFonts w:ascii="&quot;Times New Roman&quot;" w:hAnsi="&quot;Times New Roman&quot;" w:cs="Arial"/>
                <w:color w:val="000000" w:themeColor="text1"/>
              </w:rPr>
              <w:lastRenderedPageBreak/>
              <w:t>1.012966</w:t>
            </w:r>
          </w:p>
        </w:tc>
        <w:tc>
          <w:tcPr>
            <w:tcW w:w="1560" w:type="dxa"/>
            <w:shd w:val="clear" w:color="auto" w:fill="auto"/>
            <w:vAlign w:val="center"/>
          </w:tcPr>
          <w:p w14:paraId="5EDC4824" w14:textId="77777777" w:rsidR="00BB3DC9" w:rsidRPr="00BB3DC9" w:rsidRDefault="00BB3DC9" w:rsidP="00F56B6D">
            <w:pPr>
              <w:jc w:val="center"/>
              <w:rPr>
                <w:color w:val="000000" w:themeColor="text1"/>
              </w:rPr>
            </w:pPr>
            <w:r w:rsidRPr="00BB3DC9">
              <w:rPr>
                <w:color w:val="000000" w:themeColor="text1"/>
              </w:rPr>
              <w:t>Giáo dục trung học</w:t>
            </w:r>
          </w:p>
        </w:tc>
        <w:tc>
          <w:tcPr>
            <w:tcW w:w="1452" w:type="dxa"/>
            <w:shd w:val="clear" w:color="auto" w:fill="auto"/>
            <w:vAlign w:val="center"/>
          </w:tcPr>
          <w:p w14:paraId="43C882A4" w14:textId="77777777" w:rsidR="00BB3DC9" w:rsidRPr="00BB3DC9" w:rsidRDefault="00BB3DC9" w:rsidP="00F56B6D">
            <w:pPr>
              <w:jc w:val="center"/>
              <w:textAlignment w:val="center"/>
              <w:rPr>
                <w:color w:val="000000" w:themeColor="text1"/>
              </w:rPr>
            </w:pPr>
            <w:r w:rsidRPr="00BB3DC9">
              <w:rPr>
                <w:color w:val="000000" w:themeColor="text1"/>
              </w:rPr>
              <w:t xml:space="preserve">07 ngày làm việc, kể từ ngày nhận được thông </w:t>
            </w:r>
            <w:r w:rsidRPr="00BB3DC9">
              <w:rPr>
                <w:color w:val="000000" w:themeColor="text1"/>
              </w:rPr>
              <w:lastRenderedPageBreak/>
              <w:t>báo của trường.</w:t>
            </w:r>
          </w:p>
        </w:tc>
        <w:tc>
          <w:tcPr>
            <w:tcW w:w="2459" w:type="dxa"/>
            <w:shd w:val="clear" w:color="auto" w:fill="auto"/>
            <w:vAlign w:val="center"/>
          </w:tcPr>
          <w:p w14:paraId="033181EB" w14:textId="77777777" w:rsidR="00BB3DC9" w:rsidRPr="00BB3DC9" w:rsidRDefault="00BB3DC9" w:rsidP="00F56B6D">
            <w:pPr>
              <w:widowControl w:val="0"/>
              <w:jc w:val="both"/>
              <w:rPr>
                <w:color w:val="000000" w:themeColor="text1"/>
              </w:rPr>
            </w:pPr>
            <w:r w:rsidRPr="00BB3DC9">
              <w:rPr>
                <w:color w:val="000000" w:themeColor="text1"/>
              </w:rPr>
              <w:lastRenderedPageBreak/>
              <w:t>- Địa điểm: Trung tâm Phục vụ hành chính công cấp xã bất kỳ.</w:t>
            </w:r>
          </w:p>
          <w:p w14:paraId="1D51CD52" w14:textId="77777777" w:rsidR="00BB3DC9" w:rsidRPr="00BB3DC9" w:rsidRDefault="00BB3DC9" w:rsidP="00F56B6D">
            <w:pPr>
              <w:widowControl w:val="0"/>
              <w:jc w:val="both"/>
              <w:rPr>
                <w:color w:val="000000" w:themeColor="text1"/>
              </w:rPr>
            </w:pPr>
            <w:r w:rsidRPr="00BB3DC9">
              <w:rPr>
                <w:color w:val="000000" w:themeColor="text1"/>
              </w:rPr>
              <w:t xml:space="preserve">- Cơ quan trực tiếp thực hiện TTHC: Phòng </w:t>
            </w:r>
            <w:r w:rsidRPr="00BB3DC9">
              <w:rPr>
                <w:color w:val="000000" w:themeColor="text1"/>
              </w:rPr>
              <w:lastRenderedPageBreak/>
              <w:t>chuyên môn cấp xã.</w:t>
            </w:r>
          </w:p>
          <w:p w14:paraId="7E48A730" w14:textId="663E7810" w:rsidR="00BB3DC9" w:rsidRPr="00BB3DC9" w:rsidRDefault="00BB3DC9" w:rsidP="00F56B6D">
            <w:pPr>
              <w:spacing w:before="120" w:after="120"/>
              <w:jc w:val="both"/>
              <w:rPr>
                <w:bCs/>
                <w:color w:val="000000" w:themeColor="text1"/>
              </w:rPr>
            </w:pPr>
            <w:r w:rsidRPr="00BB3DC9">
              <w:rPr>
                <w:color w:val="000000" w:themeColor="text1"/>
              </w:rPr>
              <w:t>- Cơ quan hoặc người có thẩm quyền quyết định: Chủ tịch Ủy ban nhân dân cấp xã.</w:t>
            </w:r>
          </w:p>
        </w:tc>
        <w:tc>
          <w:tcPr>
            <w:tcW w:w="1123" w:type="dxa"/>
            <w:shd w:val="clear" w:color="auto" w:fill="auto"/>
            <w:vAlign w:val="center"/>
          </w:tcPr>
          <w:p w14:paraId="4442E5EE" w14:textId="77777777" w:rsidR="00BB3DC9" w:rsidRPr="00BB3DC9" w:rsidRDefault="00BB3DC9"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lastRenderedPageBreak/>
              <w:t>Không</w:t>
            </w:r>
          </w:p>
        </w:tc>
        <w:tc>
          <w:tcPr>
            <w:tcW w:w="1094" w:type="dxa"/>
            <w:shd w:val="clear" w:color="auto" w:fill="auto"/>
            <w:vAlign w:val="center"/>
          </w:tcPr>
          <w:p w14:paraId="557BC14A" w14:textId="77777777" w:rsidR="00BB3DC9" w:rsidRPr="00BB3DC9" w:rsidRDefault="00BB3DC9" w:rsidP="00F56B6D">
            <w:pPr>
              <w:spacing w:before="120" w:after="120"/>
              <w:jc w:val="center"/>
              <w:rPr>
                <w:rFonts w:eastAsia="Calibri"/>
                <w:color w:val="000000" w:themeColor="text1"/>
              </w:rPr>
            </w:pPr>
            <w:r w:rsidRPr="00BB3DC9">
              <w:rPr>
                <w:rFonts w:eastAsia="Calibri"/>
                <w:color w:val="000000" w:themeColor="text1"/>
              </w:rPr>
              <w:t>Một phần</w:t>
            </w:r>
          </w:p>
        </w:tc>
        <w:tc>
          <w:tcPr>
            <w:tcW w:w="3063" w:type="dxa"/>
            <w:shd w:val="clear" w:color="auto" w:fill="auto"/>
            <w:vAlign w:val="center"/>
          </w:tcPr>
          <w:p w14:paraId="07B307F5" w14:textId="77777777" w:rsidR="00BB3DC9" w:rsidRPr="00BB3DC9" w:rsidRDefault="00BB3DC9" w:rsidP="00F56B6D">
            <w:pPr>
              <w:jc w:val="both"/>
              <w:rPr>
                <w:color w:val="000000" w:themeColor="text1"/>
              </w:rPr>
            </w:pPr>
            <w:r w:rsidRPr="00BB3DC9">
              <w:rPr>
                <w:color w:val="000000" w:themeColor="text1"/>
              </w:rPr>
              <w:t>Nghị định số 125/2024/NĐ-CP ngày 05 tháng 10 năm 2024 của Chính phủ quy định về điều kiện đầu tư và hoạt động trong lĩnh vực giáo dục</w:t>
            </w:r>
          </w:p>
        </w:tc>
      </w:tr>
      <w:tr w:rsidR="00633738" w:rsidRPr="00BB3DC9" w14:paraId="709BD676" w14:textId="77777777" w:rsidTr="00C306FB">
        <w:tc>
          <w:tcPr>
            <w:tcW w:w="709" w:type="dxa"/>
            <w:vAlign w:val="center"/>
          </w:tcPr>
          <w:p w14:paraId="4203E0BF" w14:textId="77777777" w:rsidR="00633738" w:rsidRPr="00BB3DC9" w:rsidRDefault="00633738" w:rsidP="00F56B6D">
            <w:pPr>
              <w:pStyle w:val="ListParagraph"/>
              <w:widowControl w:val="0"/>
              <w:numPr>
                <w:ilvl w:val="0"/>
                <w:numId w:val="24"/>
              </w:numPr>
              <w:jc w:val="center"/>
              <w:rPr>
                <w:bCs/>
                <w:color w:val="000000" w:themeColor="text1"/>
                <w:shd w:val="clear" w:color="auto" w:fill="FFFFFF"/>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9D1C45C" w14:textId="2704427F" w:rsidR="00633738" w:rsidRPr="00633738" w:rsidRDefault="00633738" w:rsidP="00F56B6D">
            <w:pPr>
              <w:widowControl w:val="0"/>
              <w:jc w:val="both"/>
              <w:rPr>
                <w:rFonts w:ascii="&quot;Times New Roman&quot;" w:hAnsi="&quot;Times New Roman&quot;" w:cs="Arial"/>
                <w:color w:val="000000" w:themeColor="text1"/>
              </w:rPr>
            </w:pPr>
            <w:r w:rsidRPr="00633738">
              <w:rPr>
                <w:rFonts w:ascii="&quot;Times New Roman&quot;" w:hAnsi="&quot;Times New Roman&quot;" w:cs="Arial"/>
                <w:color w:val="000000" w:themeColor="text1"/>
              </w:rPr>
              <w:t>Chuyển trường đối với học sinh trung học cơ sở</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6F66CBCB" w14:textId="7A60C852" w:rsidR="00633738" w:rsidRPr="00633738" w:rsidRDefault="00633738" w:rsidP="00F56B6D">
            <w:pPr>
              <w:autoSpaceDE w:val="0"/>
              <w:autoSpaceDN w:val="0"/>
              <w:adjustRightInd w:val="0"/>
              <w:spacing w:before="60"/>
              <w:jc w:val="center"/>
              <w:rPr>
                <w:rFonts w:ascii="&quot;Times New Roman&quot;" w:hAnsi="&quot;Times New Roman&quot;" w:cs="Arial"/>
                <w:color w:val="000000" w:themeColor="text1"/>
              </w:rPr>
            </w:pPr>
            <w:bookmarkStart w:id="2" w:name="_Hlk201321782"/>
            <w:r w:rsidRPr="00633738">
              <w:rPr>
                <w:rFonts w:ascii="&quot;Times New Roman&quot;" w:hAnsi="&quot;Times New Roman&quot;" w:cs="Arial"/>
                <w:color w:val="000000" w:themeColor="text1"/>
              </w:rPr>
              <w:t>2.002481</w:t>
            </w:r>
            <w:bookmarkEnd w:id="2"/>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DF1F8BC" w14:textId="6977B7EF" w:rsidR="00633738" w:rsidRPr="00633738" w:rsidRDefault="00633738" w:rsidP="00F56B6D">
            <w:pPr>
              <w:spacing w:line="249" w:lineRule="auto"/>
              <w:jc w:val="center"/>
              <w:rPr>
                <w:rFonts w:ascii="&quot;Times New Roman&quot;" w:hAnsi="&quot;Times New Roman&quot;" w:cs="Arial"/>
                <w:color w:val="000000" w:themeColor="text1"/>
              </w:rPr>
            </w:pPr>
            <w:r w:rsidRPr="00633738">
              <w:rPr>
                <w:rFonts w:ascii="&quot;Times New Roman&quot;" w:hAnsi="&quot;Times New Roman&quot;" w:cs="Arial"/>
                <w:color w:val="000000" w:themeColor="text1"/>
              </w:rPr>
              <w:t>Giáo dục</w:t>
            </w:r>
          </w:p>
          <w:p w14:paraId="55A52ACC" w14:textId="76E02361" w:rsidR="00633738" w:rsidRPr="00633738" w:rsidRDefault="00633738" w:rsidP="00F56B6D">
            <w:pPr>
              <w:jc w:val="center"/>
              <w:rPr>
                <w:rFonts w:ascii="&quot;Times New Roman&quot;" w:hAnsi="&quot;Times New Roman&quot;" w:cs="Arial"/>
                <w:color w:val="000000" w:themeColor="text1"/>
              </w:rPr>
            </w:pPr>
            <w:r w:rsidRPr="00633738">
              <w:rPr>
                <w:rFonts w:ascii="&quot;Times New Roman&quot;" w:hAnsi="&quot;Times New Roman&quot;" w:cs="Arial"/>
                <w:color w:val="000000" w:themeColor="text1"/>
              </w:rPr>
              <w:t>trung học</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3C67BE49" w14:textId="0FBA2D69" w:rsidR="00633738" w:rsidRPr="00633738" w:rsidRDefault="00633738" w:rsidP="00F56B6D">
            <w:pPr>
              <w:jc w:val="center"/>
              <w:textAlignment w:val="center"/>
              <w:rPr>
                <w:rFonts w:ascii="&quot;Times New Roman&quot;" w:hAnsi="&quot;Times New Roman&quot;" w:cs="Arial"/>
                <w:color w:val="000000" w:themeColor="text1"/>
              </w:rPr>
            </w:pPr>
            <w:r w:rsidRPr="00633738">
              <w:rPr>
                <w:rFonts w:ascii="&quot;Times New Roman&quot;" w:hAnsi="&quot;Times New Roman&quot;" w:cs="Arial"/>
                <w:color w:val="000000" w:themeColor="text1"/>
              </w:rPr>
              <w:t>Ngay trong ngày tiếp nhận yêu cầu hoặc trong ngày làm việc tiếp theo (nếu tiếp nhận yêu cầu sau 15 giờ).</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tcPr>
          <w:p w14:paraId="46D56689" w14:textId="77777777" w:rsidR="00633738" w:rsidRPr="00633738" w:rsidRDefault="00633738" w:rsidP="00F56B6D">
            <w:pPr>
              <w:widowControl w:val="0"/>
              <w:jc w:val="both"/>
              <w:rPr>
                <w:rFonts w:ascii="&quot;Times New Roman&quot;" w:hAnsi="&quot;Times New Roman&quot;" w:cs="Arial"/>
                <w:color w:val="000000" w:themeColor="text1"/>
              </w:rPr>
            </w:pPr>
            <w:r w:rsidRPr="00633738">
              <w:rPr>
                <w:rFonts w:ascii="&quot;Times New Roman&quot;" w:hAnsi="&quot;Times New Roman&quot;" w:cs="Arial"/>
                <w:color w:val="000000" w:themeColor="text1"/>
              </w:rPr>
              <w:t>- Địa điểm: Trung tâm Phục vụ hành chính công cấp xã bất kỳ.</w:t>
            </w:r>
          </w:p>
          <w:p w14:paraId="03CB6B31" w14:textId="77777777" w:rsidR="00633738" w:rsidRPr="00633738" w:rsidRDefault="00633738" w:rsidP="00F56B6D">
            <w:pPr>
              <w:widowControl w:val="0"/>
              <w:jc w:val="both"/>
              <w:rPr>
                <w:rFonts w:ascii="&quot;Times New Roman&quot;" w:hAnsi="&quot;Times New Roman&quot;" w:cs="Arial"/>
                <w:color w:val="000000" w:themeColor="text1"/>
              </w:rPr>
            </w:pPr>
            <w:r w:rsidRPr="00633738">
              <w:rPr>
                <w:rFonts w:ascii="&quot;Times New Roman&quot;" w:hAnsi="&quot;Times New Roman&quot;" w:cs="Arial"/>
                <w:color w:val="000000" w:themeColor="text1"/>
              </w:rPr>
              <w:t>- Cơ quan trực tiếp thực hiện TTHC: Phòng chuyên môn cấp xã.</w:t>
            </w:r>
          </w:p>
          <w:p w14:paraId="72FBB8C1" w14:textId="2DDBECFA" w:rsidR="00633738" w:rsidRPr="00633738" w:rsidRDefault="00633738" w:rsidP="00F56B6D">
            <w:pPr>
              <w:widowControl w:val="0"/>
              <w:jc w:val="both"/>
              <w:rPr>
                <w:rFonts w:ascii="&quot;Times New Roman&quot;" w:hAnsi="&quot;Times New Roman&quot;" w:cs="Arial"/>
                <w:color w:val="000000" w:themeColor="text1"/>
              </w:rPr>
            </w:pPr>
            <w:r w:rsidRPr="00633738">
              <w:rPr>
                <w:rFonts w:ascii="&quot;Times New Roman&quot;" w:hAnsi="&quot;Times New Roman&quot;" w:cs="Arial"/>
                <w:color w:val="000000" w:themeColor="text1"/>
              </w:rPr>
              <w:t>- Cơ quan hoặc người có thẩm quyền quyết định: Chủ tịch Ủy ban nhân dân cấp xã.</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3DEBB3D5" w14:textId="1019623E" w:rsidR="00633738" w:rsidRPr="00633738" w:rsidRDefault="00633738" w:rsidP="00F56B6D">
            <w:pPr>
              <w:jc w:val="center"/>
              <w:textAlignment w:val="center"/>
              <w:rPr>
                <w:rFonts w:ascii="&quot;Times New Roman&quot;" w:hAnsi="&quot;Times New Roman&quot;" w:cs="Arial"/>
                <w:color w:val="000000" w:themeColor="text1"/>
              </w:rPr>
            </w:pPr>
            <w:r w:rsidRPr="00633738">
              <w:rPr>
                <w:rFonts w:ascii="&quot;Times New Roman&quot;" w:hAnsi="&quot;Times New Roman&quot;" w:cs="Arial"/>
                <w:color w:val="000000" w:themeColor="text1"/>
              </w:rPr>
              <w:t>Không</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165EC5A1" w14:textId="38DA9C32" w:rsidR="00633738" w:rsidRPr="00633738" w:rsidRDefault="00633738" w:rsidP="00F56B6D">
            <w:pPr>
              <w:spacing w:before="120" w:after="120"/>
              <w:jc w:val="center"/>
              <w:rPr>
                <w:rFonts w:ascii="&quot;Times New Roman&quot;" w:hAnsi="&quot;Times New Roman&quot;" w:cs="Arial"/>
                <w:color w:val="000000" w:themeColor="text1"/>
              </w:rPr>
            </w:pPr>
            <w:r w:rsidRPr="00633738">
              <w:rPr>
                <w:rFonts w:ascii="&quot;Times New Roman&quot;" w:hAnsi="&quot;Times New Roman&quot;" w:cs="Arial"/>
                <w:color w:val="000000" w:themeColor="text1"/>
              </w:rPr>
              <w:t>Toàn trình</w:t>
            </w:r>
          </w:p>
        </w:tc>
        <w:tc>
          <w:tcPr>
            <w:tcW w:w="3063" w:type="dxa"/>
            <w:tcBorders>
              <w:top w:val="single" w:sz="4" w:space="0" w:color="auto"/>
              <w:left w:val="single" w:sz="4" w:space="0" w:color="auto"/>
              <w:bottom w:val="single" w:sz="4" w:space="0" w:color="auto"/>
              <w:right w:val="single" w:sz="4" w:space="0" w:color="auto"/>
            </w:tcBorders>
            <w:shd w:val="clear" w:color="auto" w:fill="auto"/>
            <w:vAlign w:val="center"/>
          </w:tcPr>
          <w:p w14:paraId="35A7026E" w14:textId="30D835B3" w:rsidR="00633738" w:rsidRPr="00633738" w:rsidRDefault="00633738" w:rsidP="00F56B6D">
            <w:pPr>
              <w:spacing w:line="259" w:lineRule="auto"/>
              <w:ind w:right="67"/>
              <w:jc w:val="both"/>
              <w:rPr>
                <w:rFonts w:ascii="&quot;Times New Roman&quot;" w:hAnsi="&quot;Times New Roman&quot;" w:cs="Arial"/>
                <w:color w:val="000000" w:themeColor="text1"/>
              </w:rPr>
            </w:pPr>
            <w:r w:rsidRPr="00633738">
              <w:rPr>
                <w:rFonts w:ascii="&quot;Times New Roman&quot;" w:hAnsi="&quot;Times New Roman&quot;" w:cs="Arial"/>
                <w:color w:val="000000" w:themeColor="text1"/>
              </w:rPr>
              <w:t>Thông tư số</w:t>
            </w:r>
          </w:p>
          <w:p w14:paraId="4CD05D65" w14:textId="63150EC0" w:rsidR="00633738" w:rsidRPr="00633738" w:rsidRDefault="00633738" w:rsidP="00F56B6D">
            <w:pPr>
              <w:jc w:val="both"/>
              <w:rPr>
                <w:rFonts w:ascii="&quot;Times New Roman&quot;" w:hAnsi="&quot;Times New Roman&quot;" w:cs="Arial"/>
                <w:color w:val="000000" w:themeColor="text1"/>
              </w:rPr>
            </w:pPr>
            <w:r w:rsidRPr="00633738">
              <w:rPr>
                <w:rFonts w:ascii="&quot;Times New Roman&quot;" w:hAnsi="&quot;Times New Roman&quot;" w:cs="Arial"/>
                <w:color w:val="000000" w:themeColor="text1"/>
              </w:rPr>
              <w:t>50/2021/TTBGDĐT ngày 31 tháng 12 năm 2021 của Bộ trưởng Bộ Giáo dục và Đào tạo</w:t>
            </w:r>
          </w:p>
        </w:tc>
      </w:tr>
      <w:tr w:rsidR="00633738" w:rsidRPr="00BB3DC9" w14:paraId="52FB4253" w14:textId="77777777" w:rsidTr="00C306FB">
        <w:tc>
          <w:tcPr>
            <w:tcW w:w="709" w:type="dxa"/>
            <w:vAlign w:val="center"/>
          </w:tcPr>
          <w:p w14:paraId="4C3996AD" w14:textId="77777777" w:rsidR="00633738" w:rsidRPr="00BB3DC9" w:rsidRDefault="00633738" w:rsidP="00F56B6D">
            <w:pPr>
              <w:pStyle w:val="ListParagraph"/>
              <w:widowControl w:val="0"/>
              <w:numPr>
                <w:ilvl w:val="0"/>
                <w:numId w:val="24"/>
              </w:numPr>
              <w:jc w:val="center"/>
              <w:rPr>
                <w:bCs/>
                <w:color w:val="000000" w:themeColor="text1"/>
                <w:shd w:val="clear" w:color="auto" w:fill="FFFFFF"/>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8564E0D" w14:textId="7121835C" w:rsidR="00633738" w:rsidRPr="00633738" w:rsidRDefault="00633738" w:rsidP="00F56B6D">
            <w:pPr>
              <w:widowControl w:val="0"/>
              <w:jc w:val="both"/>
              <w:rPr>
                <w:rFonts w:ascii="&quot;Times New Roman&quot;" w:hAnsi="&quot;Times New Roman&quot;" w:cs="Arial"/>
                <w:color w:val="000000" w:themeColor="text1"/>
              </w:rPr>
            </w:pPr>
            <w:bookmarkStart w:id="3" w:name="_Hlk201328873"/>
            <w:r w:rsidRPr="00633738">
              <w:t>Tiếp nhận học sinh trung học cơ sở Việt Nam về nước</w:t>
            </w:r>
            <w:bookmarkEnd w:id="3"/>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01FD3573" w14:textId="2DB94FC4" w:rsidR="00633738" w:rsidRPr="00633738" w:rsidRDefault="00633738" w:rsidP="00F56B6D">
            <w:pPr>
              <w:autoSpaceDE w:val="0"/>
              <w:autoSpaceDN w:val="0"/>
              <w:adjustRightInd w:val="0"/>
              <w:spacing w:before="60"/>
              <w:jc w:val="center"/>
              <w:rPr>
                <w:rFonts w:ascii="&quot;Times New Roman&quot;" w:hAnsi="&quot;Times New Roman&quot;" w:cs="Arial"/>
                <w:color w:val="000000" w:themeColor="text1"/>
              </w:rPr>
            </w:pPr>
            <w:bookmarkStart w:id="4" w:name="_Hlk201326571"/>
            <w:r w:rsidRPr="00633738">
              <w:t>2.002482</w:t>
            </w:r>
            <w:bookmarkEnd w:id="4"/>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935E90C" w14:textId="7190E0C0" w:rsidR="00633738" w:rsidRPr="00633738" w:rsidRDefault="00633738" w:rsidP="00F56B6D">
            <w:pPr>
              <w:spacing w:line="250" w:lineRule="auto"/>
              <w:jc w:val="center"/>
            </w:pPr>
            <w:r w:rsidRPr="00633738">
              <w:t>Giáo dục</w:t>
            </w:r>
          </w:p>
          <w:p w14:paraId="69F81F64" w14:textId="643A38D7" w:rsidR="00633738" w:rsidRPr="00633738" w:rsidRDefault="00633738" w:rsidP="00F56B6D">
            <w:pPr>
              <w:jc w:val="center"/>
              <w:rPr>
                <w:color w:val="000000" w:themeColor="text1"/>
              </w:rPr>
            </w:pPr>
            <w:r w:rsidRPr="00633738">
              <w:t>trung học</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6ED93C62" w14:textId="5E0B25F3" w:rsidR="00633738" w:rsidRPr="00633738" w:rsidRDefault="00633738" w:rsidP="00F56B6D">
            <w:pPr>
              <w:jc w:val="center"/>
              <w:textAlignment w:val="center"/>
              <w:rPr>
                <w:color w:val="000000" w:themeColor="text1"/>
              </w:rPr>
            </w:pP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tcPr>
          <w:p w14:paraId="6355CDAF" w14:textId="77777777" w:rsidR="00633738" w:rsidRPr="00BB3DC9" w:rsidRDefault="00633738" w:rsidP="00F56B6D">
            <w:pPr>
              <w:widowControl w:val="0"/>
              <w:jc w:val="both"/>
              <w:rPr>
                <w:color w:val="000000" w:themeColor="text1"/>
              </w:rPr>
            </w:pPr>
            <w:r w:rsidRPr="00BB3DC9">
              <w:rPr>
                <w:color w:val="000000" w:themeColor="text1"/>
              </w:rPr>
              <w:t>- Địa điểm: Trung tâm Phục vụ hành chính công cấp xã bất kỳ.</w:t>
            </w:r>
          </w:p>
          <w:p w14:paraId="6DC08E49" w14:textId="77777777" w:rsidR="00633738" w:rsidRPr="00BB3DC9" w:rsidRDefault="00633738" w:rsidP="00F56B6D">
            <w:pPr>
              <w:widowControl w:val="0"/>
              <w:jc w:val="both"/>
              <w:rPr>
                <w:color w:val="000000" w:themeColor="text1"/>
              </w:rPr>
            </w:pPr>
            <w:r w:rsidRPr="00BB3DC9">
              <w:rPr>
                <w:color w:val="000000" w:themeColor="text1"/>
              </w:rPr>
              <w:t>- Cơ quan trực tiếp thực hiện TTHC: Phòng chuyên môn cấp xã.</w:t>
            </w:r>
          </w:p>
          <w:p w14:paraId="1EEE7284" w14:textId="0F1F6CF3" w:rsidR="00633738" w:rsidRPr="00633738" w:rsidRDefault="00633738" w:rsidP="00F56B6D">
            <w:pPr>
              <w:widowControl w:val="0"/>
              <w:jc w:val="both"/>
              <w:rPr>
                <w:color w:val="000000" w:themeColor="text1"/>
              </w:rPr>
            </w:pPr>
            <w:r w:rsidRPr="00BB3DC9">
              <w:rPr>
                <w:color w:val="000000" w:themeColor="text1"/>
              </w:rPr>
              <w:t>- Cơ quan hoặc người có thẩm quyền quyết định: Chủ tịch Ủy ban nhân dân cấp xã.</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3CABEF9F" w14:textId="0D10C9EC" w:rsidR="00633738" w:rsidRPr="00633738" w:rsidRDefault="00633738" w:rsidP="00F56B6D">
            <w:pPr>
              <w:jc w:val="center"/>
              <w:textAlignment w:val="center"/>
              <w:rPr>
                <w:rFonts w:eastAsia="SimSun"/>
                <w:bCs/>
                <w:color w:val="000000" w:themeColor="text1"/>
                <w:spacing w:val="-8"/>
                <w:lang w:val="nb-NO"/>
              </w:rPr>
            </w:pPr>
            <w:r w:rsidRPr="00633738">
              <w:rPr>
                <w:rFonts w:eastAsia="SimSun"/>
                <w:bCs/>
                <w:color w:val="808080" w:themeColor="background1" w:themeShade="80"/>
                <w:spacing w:val="-8"/>
                <w:lang w:val="nb-NO"/>
              </w:rPr>
              <w:t>Không</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2B146D0C" w14:textId="581F1AEE" w:rsidR="00633738" w:rsidRPr="00633738" w:rsidRDefault="00633738" w:rsidP="00F56B6D">
            <w:pPr>
              <w:spacing w:before="120" w:after="120"/>
              <w:jc w:val="center"/>
              <w:rPr>
                <w:rFonts w:eastAsia="Calibri"/>
                <w:color w:val="000000" w:themeColor="text1"/>
              </w:rPr>
            </w:pPr>
            <w:r w:rsidRPr="00633738">
              <w:rPr>
                <w:rFonts w:eastAsia="Calibri"/>
                <w:color w:val="808080" w:themeColor="background1" w:themeShade="80"/>
              </w:rPr>
              <w:t>Toàn trình</w:t>
            </w:r>
          </w:p>
        </w:tc>
        <w:tc>
          <w:tcPr>
            <w:tcW w:w="3063" w:type="dxa"/>
            <w:tcBorders>
              <w:top w:val="single" w:sz="4" w:space="0" w:color="auto"/>
              <w:left w:val="single" w:sz="4" w:space="0" w:color="auto"/>
              <w:bottom w:val="single" w:sz="4" w:space="0" w:color="auto"/>
              <w:right w:val="single" w:sz="4" w:space="0" w:color="auto"/>
            </w:tcBorders>
            <w:shd w:val="clear" w:color="auto" w:fill="auto"/>
            <w:vAlign w:val="center"/>
          </w:tcPr>
          <w:p w14:paraId="3C58FF24" w14:textId="6CBBD363" w:rsidR="00633738" w:rsidRPr="00633738" w:rsidRDefault="00633738" w:rsidP="00F56B6D">
            <w:pPr>
              <w:spacing w:line="259" w:lineRule="auto"/>
              <w:ind w:right="67"/>
              <w:jc w:val="both"/>
            </w:pPr>
            <w:r w:rsidRPr="00633738">
              <w:rPr>
                <w:i/>
              </w:rPr>
              <w:t>Thông tư số</w:t>
            </w:r>
          </w:p>
          <w:p w14:paraId="3D40EA62" w14:textId="7CA95D52" w:rsidR="00633738" w:rsidRPr="00633738" w:rsidRDefault="00633738" w:rsidP="00F56B6D">
            <w:pPr>
              <w:spacing w:line="277" w:lineRule="auto"/>
              <w:jc w:val="both"/>
            </w:pPr>
            <w:r w:rsidRPr="00633738">
              <w:rPr>
                <w:i/>
              </w:rPr>
              <w:t>50/2021/TTBGDĐT</w:t>
            </w:r>
          </w:p>
          <w:p w14:paraId="7E6C976D" w14:textId="086E0369" w:rsidR="00633738" w:rsidRPr="00633738" w:rsidRDefault="00633738" w:rsidP="00F56B6D">
            <w:pPr>
              <w:spacing w:after="13" w:line="259" w:lineRule="auto"/>
              <w:ind w:left="120"/>
              <w:jc w:val="both"/>
            </w:pPr>
            <w:r w:rsidRPr="00633738">
              <w:rPr>
                <w:i/>
              </w:rPr>
              <w:t>ngày 31 tháng 12</w:t>
            </w:r>
          </w:p>
          <w:p w14:paraId="49A8275F" w14:textId="26FA2B08" w:rsidR="00633738" w:rsidRPr="00633738" w:rsidRDefault="00633738" w:rsidP="00F56B6D">
            <w:pPr>
              <w:jc w:val="both"/>
              <w:rPr>
                <w:color w:val="000000" w:themeColor="text1"/>
              </w:rPr>
            </w:pPr>
            <w:r w:rsidRPr="00633738">
              <w:rPr>
                <w:i/>
              </w:rPr>
              <w:t>năm 2021 của Bộ trưởng Bộ Giáo dục và Đào tạo</w:t>
            </w:r>
          </w:p>
        </w:tc>
      </w:tr>
      <w:tr w:rsidR="00633738" w:rsidRPr="00BB3DC9" w14:paraId="2FF6D12F" w14:textId="77777777" w:rsidTr="00C306FB">
        <w:tc>
          <w:tcPr>
            <w:tcW w:w="709" w:type="dxa"/>
            <w:vAlign w:val="center"/>
          </w:tcPr>
          <w:p w14:paraId="1B6E3D7A" w14:textId="77777777" w:rsidR="00633738" w:rsidRPr="00BB3DC9" w:rsidRDefault="00633738" w:rsidP="00F56B6D">
            <w:pPr>
              <w:pStyle w:val="ListParagraph"/>
              <w:widowControl w:val="0"/>
              <w:numPr>
                <w:ilvl w:val="0"/>
                <w:numId w:val="24"/>
              </w:numPr>
              <w:jc w:val="center"/>
              <w:rPr>
                <w:bCs/>
                <w:color w:val="000000" w:themeColor="text1"/>
                <w:shd w:val="clear" w:color="auto" w:fill="FFFFFF"/>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5171CFD" w14:textId="7F8586EB" w:rsidR="00633738" w:rsidRPr="00633738" w:rsidRDefault="00633738" w:rsidP="00F56B6D">
            <w:pPr>
              <w:spacing w:after="15" w:line="245" w:lineRule="auto"/>
              <w:jc w:val="both"/>
            </w:pPr>
            <w:bookmarkStart w:id="5" w:name="_Hlk201328924"/>
            <w:r w:rsidRPr="00633738">
              <w:t>Tiếp nhận học sinh</w:t>
            </w:r>
          </w:p>
          <w:p w14:paraId="6F392638" w14:textId="4095D2EB" w:rsidR="00633738" w:rsidRPr="00633738" w:rsidRDefault="00633738" w:rsidP="00F56B6D">
            <w:pPr>
              <w:widowControl w:val="0"/>
              <w:jc w:val="both"/>
              <w:rPr>
                <w:rFonts w:ascii="&quot;Times New Roman&quot;" w:hAnsi="&quot;Times New Roman&quot;" w:cs="Arial"/>
                <w:color w:val="000000" w:themeColor="text1"/>
              </w:rPr>
            </w:pPr>
            <w:r w:rsidRPr="00633738">
              <w:t>trung học cơ sở người nước ngoài</w:t>
            </w:r>
            <w:bookmarkEnd w:id="5"/>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7E7C1552" w14:textId="3B6E0D21" w:rsidR="00633738" w:rsidRPr="00633738" w:rsidRDefault="00633738" w:rsidP="00F56B6D">
            <w:pPr>
              <w:autoSpaceDE w:val="0"/>
              <w:autoSpaceDN w:val="0"/>
              <w:adjustRightInd w:val="0"/>
              <w:spacing w:before="60"/>
              <w:jc w:val="center"/>
              <w:rPr>
                <w:rFonts w:ascii="&quot;Times New Roman&quot;" w:hAnsi="&quot;Times New Roman&quot;" w:cs="Arial"/>
                <w:color w:val="000000" w:themeColor="text1"/>
              </w:rPr>
            </w:pPr>
            <w:r w:rsidRPr="00633738">
              <w:t>2.002483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DA73DBC" w14:textId="07FA82F6" w:rsidR="00633738" w:rsidRPr="00633738" w:rsidRDefault="00633738" w:rsidP="00F56B6D">
            <w:pPr>
              <w:spacing w:line="251" w:lineRule="auto"/>
              <w:jc w:val="center"/>
            </w:pPr>
            <w:r w:rsidRPr="00633738">
              <w:t>Giáo dục</w:t>
            </w:r>
          </w:p>
          <w:p w14:paraId="794AE90A" w14:textId="307EC4ED" w:rsidR="00633738" w:rsidRPr="00633738" w:rsidRDefault="00633738" w:rsidP="00F56B6D">
            <w:pPr>
              <w:jc w:val="center"/>
              <w:rPr>
                <w:color w:val="000000" w:themeColor="text1"/>
              </w:rPr>
            </w:pPr>
            <w:r w:rsidRPr="00633738">
              <w:t>trung học</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49DB2762" w14:textId="77777777" w:rsidR="00633738" w:rsidRPr="00633738" w:rsidRDefault="00633738" w:rsidP="00F56B6D">
            <w:pPr>
              <w:jc w:val="center"/>
              <w:textAlignment w:val="center"/>
              <w:rPr>
                <w:color w:val="000000" w:themeColor="text1"/>
              </w:rPr>
            </w:pP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tcPr>
          <w:p w14:paraId="6E777E9C" w14:textId="77777777" w:rsidR="00633738" w:rsidRPr="00BB3DC9" w:rsidRDefault="00633738" w:rsidP="00F56B6D">
            <w:pPr>
              <w:widowControl w:val="0"/>
              <w:jc w:val="both"/>
              <w:rPr>
                <w:color w:val="000000" w:themeColor="text1"/>
              </w:rPr>
            </w:pPr>
            <w:r w:rsidRPr="00BB3DC9">
              <w:rPr>
                <w:color w:val="000000" w:themeColor="text1"/>
              </w:rPr>
              <w:t>- Địa điểm: Trung tâm Phục vụ hành chính công cấp xã bất kỳ.</w:t>
            </w:r>
          </w:p>
          <w:p w14:paraId="79410959" w14:textId="77777777" w:rsidR="00633738" w:rsidRPr="00BB3DC9" w:rsidRDefault="00633738" w:rsidP="00F56B6D">
            <w:pPr>
              <w:widowControl w:val="0"/>
              <w:jc w:val="both"/>
              <w:rPr>
                <w:color w:val="000000" w:themeColor="text1"/>
              </w:rPr>
            </w:pPr>
            <w:r w:rsidRPr="00BB3DC9">
              <w:rPr>
                <w:color w:val="000000" w:themeColor="text1"/>
              </w:rPr>
              <w:t>- Cơ quan trực tiếp thực hiện TTHC: Phòng chuyên môn cấp xã.</w:t>
            </w:r>
          </w:p>
          <w:p w14:paraId="7782B317" w14:textId="4F10A413" w:rsidR="00633738" w:rsidRPr="00633738" w:rsidRDefault="00633738" w:rsidP="00F56B6D">
            <w:pPr>
              <w:widowControl w:val="0"/>
              <w:jc w:val="both"/>
              <w:rPr>
                <w:color w:val="000000" w:themeColor="text1"/>
              </w:rPr>
            </w:pPr>
            <w:r w:rsidRPr="00BB3DC9">
              <w:rPr>
                <w:color w:val="000000" w:themeColor="text1"/>
              </w:rPr>
              <w:t>- Cơ quan hoặc người có thẩm quyền quyết định: Chủ tịch Ủy ban nhân dân cấp xã.</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6C1D670C" w14:textId="1703A8C4" w:rsidR="00633738" w:rsidRPr="00633738" w:rsidRDefault="00633738" w:rsidP="00F56B6D">
            <w:pPr>
              <w:jc w:val="center"/>
              <w:textAlignment w:val="center"/>
              <w:rPr>
                <w:rFonts w:eastAsia="SimSun"/>
                <w:bCs/>
                <w:color w:val="000000" w:themeColor="text1"/>
                <w:spacing w:val="-8"/>
                <w:lang w:val="nb-NO"/>
              </w:rPr>
            </w:pPr>
            <w:r w:rsidRPr="00633738">
              <w:rPr>
                <w:rFonts w:eastAsia="SimSun"/>
                <w:bCs/>
                <w:color w:val="808080" w:themeColor="background1" w:themeShade="80"/>
                <w:spacing w:val="-8"/>
                <w:lang w:val="nb-NO"/>
              </w:rPr>
              <w:t>Không</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3F073491" w14:textId="026E2BC4" w:rsidR="00633738" w:rsidRPr="00633738" w:rsidRDefault="00633738" w:rsidP="00F56B6D">
            <w:pPr>
              <w:spacing w:before="120" w:after="120"/>
              <w:jc w:val="center"/>
              <w:rPr>
                <w:rFonts w:eastAsia="Calibri"/>
                <w:color w:val="000000" w:themeColor="text1"/>
              </w:rPr>
            </w:pPr>
            <w:r w:rsidRPr="00633738">
              <w:rPr>
                <w:rFonts w:eastAsia="Calibri"/>
                <w:color w:val="808080" w:themeColor="background1" w:themeShade="80"/>
              </w:rPr>
              <w:t>Toàn trình</w:t>
            </w:r>
          </w:p>
        </w:tc>
        <w:tc>
          <w:tcPr>
            <w:tcW w:w="3063" w:type="dxa"/>
            <w:tcBorders>
              <w:top w:val="single" w:sz="4" w:space="0" w:color="auto"/>
              <w:left w:val="single" w:sz="4" w:space="0" w:color="auto"/>
              <w:bottom w:val="single" w:sz="4" w:space="0" w:color="auto"/>
              <w:right w:val="single" w:sz="4" w:space="0" w:color="auto"/>
            </w:tcBorders>
            <w:shd w:val="clear" w:color="auto" w:fill="auto"/>
            <w:vAlign w:val="center"/>
          </w:tcPr>
          <w:p w14:paraId="5791B965" w14:textId="0A557C5C" w:rsidR="00633738" w:rsidRPr="00633738" w:rsidRDefault="00633738" w:rsidP="00F56B6D">
            <w:pPr>
              <w:spacing w:line="259" w:lineRule="auto"/>
              <w:ind w:right="67"/>
              <w:jc w:val="both"/>
            </w:pPr>
            <w:r w:rsidRPr="00633738">
              <w:rPr>
                <w:i/>
              </w:rPr>
              <w:t>Thông tư số</w:t>
            </w:r>
          </w:p>
          <w:p w14:paraId="0C824491" w14:textId="0C909B1C" w:rsidR="00633738" w:rsidRPr="00633738" w:rsidRDefault="00633738" w:rsidP="00F56B6D">
            <w:pPr>
              <w:spacing w:line="275" w:lineRule="auto"/>
              <w:jc w:val="both"/>
            </w:pPr>
            <w:r w:rsidRPr="00633738">
              <w:rPr>
                <w:i/>
              </w:rPr>
              <w:t>50/2021/TTBGDĐT</w:t>
            </w:r>
          </w:p>
          <w:p w14:paraId="7C8D363B" w14:textId="229B31CD" w:rsidR="00633738" w:rsidRPr="00633738" w:rsidRDefault="00633738" w:rsidP="00F56B6D">
            <w:pPr>
              <w:spacing w:after="13" w:line="259" w:lineRule="auto"/>
              <w:ind w:left="120"/>
              <w:jc w:val="both"/>
            </w:pPr>
            <w:r w:rsidRPr="00633738">
              <w:rPr>
                <w:i/>
              </w:rPr>
              <w:t>ngày 31 tháng 12</w:t>
            </w:r>
          </w:p>
          <w:p w14:paraId="1278663C" w14:textId="36D25AE4" w:rsidR="00633738" w:rsidRPr="00633738" w:rsidRDefault="00633738" w:rsidP="00F56B6D">
            <w:pPr>
              <w:jc w:val="both"/>
              <w:rPr>
                <w:color w:val="000000" w:themeColor="text1"/>
              </w:rPr>
            </w:pPr>
            <w:r w:rsidRPr="00633738">
              <w:rPr>
                <w:i/>
              </w:rPr>
              <w:t>năm 2021 của Bộ trưởng Bộ Giáo dục và Đào tạo</w:t>
            </w:r>
          </w:p>
        </w:tc>
      </w:tr>
      <w:tr w:rsidR="00633738" w:rsidRPr="00BB3DC9" w14:paraId="22C36CDE" w14:textId="77777777" w:rsidTr="00C306FB">
        <w:tc>
          <w:tcPr>
            <w:tcW w:w="709" w:type="dxa"/>
            <w:vAlign w:val="center"/>
          </w:tcPr>
          <w:p w14:paraId="30F33820" w14:textId="77777777" w:rsidR="00633738" w:rsidRPr="00BB3DC9" w:rsidRDefault="00633738" w:rsidP="00F56B6D">
            <w:pPr>
              <w:pStyle w:val="ListParagraph"/>
              <w:widowControl w:val="0"/>
              <w:numPr>
                <w:ilvl w:val="0"/>
                <w:numId w:val="24"/>
              </w:numPr>
              <w:jc w:val="center"/>
              <w:rPr>
                <w:bCs/>
                <w:color w:val="000000" w:themeColor="text1"/>
                <w:shd w:val="clear" w:color="auto" w:fill="FFFFFF"/>
              </w:rPr>
            </w:pPr>
          </w:p>
        </w:tc>
        <w:tc>
          <w:tcPr>
            <w:tcW w:w="2694" w:type="dxa"/>
            <w:tcBorders>
              <w:top w:val="nil"/>
              <w:left w:val="nil"/>
              <w:bottom w:val="single" w:sz="4" w:space="0" w:color="000000"/>
              <w:right w:val="single" w:sz="4" w:space="0" w:color="000000"/>
            </w:tcBorders>
            <w:shd w:val="clear" w:color="auto" w:fill="auto"/>
            <w:vAlign w:val="center"/>
          </w:tcPr>
          <w:p w14:paraId="7DBCEA21" w14:textId="1D53C397" w:rsidR="00633738" w:rsidRPr="00BB3DC9" w:rsidRDefault="00633738" w:rsidP="00F56B6D">
            <w:pPr>
              <w:widowControl w:val="0"/>
              <w:jc w:val="both"/>
              <w:rPr>
                <w:bCs/>
                <w:color w:val="000000" w:themeColor="text1"/>
                <w:shd w:val="clear" w:color="auto" w:fill="FFFFFF"/>
              </w:rPr>
            </w:pPr>
            <w:r w:rsidRPr="00BB3DC9">
              <w:rPr>
                <w:rFonts w:ascii="&quot;Times New Roman&quot;" w:hAnsi="&quot;Times New Roman&quot;" w:cs="Arial"/>
                <w:color w:val="000000" w:themeColor="text1"/>
              </w:rPr>
              <w:t>Thành lập hoặc cho phép thành lập trung tâm học tập cộng đồng.</w:t>
            </w:r>
          </w:p>
        </w:tc>
        <w:tc>
          <w:tcPr>
            <w:tcW w:w="1240" w:type="dxa"/>
            <w:tcBorders>
              <w:top w:val="nil"/>
              <w:left w:val="nil"/>
              <w:bottom w:val="single" w:sz="4" w:space="0" w:color="000000"/>
              <w:right w:val="single" w:sz="4" w:space="0" w:color="000000"/>
            </w:tcBorders>
            <w:shd w:val="clear" w:color="auto" w:fill="auto"/>
            <w:vAlign w:val="center"/>
          </w:tcPr>
          <w:p w14:paraId="536EF144" w14:textId="14387E7B" w:rsidR="00633738" w:rsidRPr="00BB3DC9" w:rsidRDefault="00633738" w:rsidP="00F56B6D">
            <w:pPr>
              <w:autoSpaceDE w:val="0"/>
              <w:autoSpaceDN w:val="0"/>
              <w:adjustRightInd w:val="0"/>
              <w:spacing w:before="60"/>
              <w:jc w:val="center"/>
              <w:rPr>
                <w:color w:val="000000" w:themeColor="text1"/>
              </w:rPr>
            </w:pPr>
            <w:r w:rsidRPr="00BB3DC9">
              <w:rPr>
                <w:rFonts w:ascii="&quot;Times New Roman&quot;" w:hAnsi="&quot;Times New Roman&quot;" w:cs="Arial"/>
                <w:color w:val="000000" w:themeColor="text1"/>
              </w:rPr>
              <w:t>1.012969</w:t>
            </w:r>
          </w:p>
        </w:tc>
        <w:tc>
          <w:tcPr>
            <w:tcW w:w="1560" w:type="dxa"/>
            <w:shd w:val="clear" w:color="auto" w:fill="auto"/>
            <w:vAlign w:val="center"/>
          </w:tcPr>
          <w:p w14:paraId="622AB284" w14:textId="2B288612" w:rsidR="00633738" w:rsidRPr="00BB3DC9" w:rsidRDefault="00633738" w:rsidP="00F56B6D">
            <w:pPr>
              <w:jc w:val="center"/>
              <w:rPr>
                <w:color w:val="000000" w:themeColor="text1"/>
              </w:rPr>
            </w:pPr>
            <w:r w:rsidRPr="00BB3DC9">
              <w:rPr>
                <w:color w:val="000000" w:themeColor="text1"/>
              </w:rPr>
              <w:t>Giáo dục thường xuyên</w:t>
            </w:r>
          </w:p>
        </w:tc>
        <w:tc>
          <w:tcPr>
            <w:tcW w:w="1452" w:type="dxa"/>
            <w:shd w:val="clear" w:color="auto" w:fill="auto"/>
            <w:vAlign w:val="center"/>
          </w:tcPr>
          <w:p w14:paraId="1B0F529D" w14:textId="01CAA0A5" w:rsidR="00633738" w:rsidRPr="00BB3DC9" w:rsidRDefault="00633738" w:rsidP="00F56B6D">
            <w:pPr>
              <w:jc w:val="center"/>
              <w:textAlignment w:val="center"/>
              <w:rPr>
                <w:color w:val="000000" w:themeColor="text1"/>
              </w:rPr>
            </w:pPr>
            <w:r w:rsidRPr="00BB3DC9">
              <w:rPr>
                <w:color w:val="000000" w:themeColor="text1"/>
              </w:rPr>
              <w:t>20 ngày làm việc, kể từ ngày nhận được hồ sơ</w:t>
            </w:r>
          </w:p>
        </w:tc>
        <w:tc>
          <w:tcPr>
            <w:tcW w:w="2459" w:type="dxa"/>
            <w:shd w:val="clear" w:color="auto" w:fill="auto"/>
            <w:vAlign w:val="center"/>
          </w:tcPr>
          <w:p w14:paraId="65DBD663" w14:textId="77777777" w:rsidR="00633738" w:rsidRPr="00BB3DC9" w:rsidRDefault="00633738" w:rsidP="00F56B6D">
            <w:pPr>
              <w:widowControl w:val="0"/>
              <w:jc w:val="both"/>
              <w:rPr>
                <w:color w:val="000000" w:themeColor="text1"/>
              </w:rPr>
            </w:pPr>
            <w:r w:rsidRPr="00BB3DC9">
              <w:rPr>
                <w:color w:val="000000" w:themeColor="text1"/>
              </w:rPr>
              <w:t>- Địa điểm: Trung tâm Phục vụ hành chính công cấp xã bất kỳ.</w:t>
            </w:r>
          </w:p>
          <w:p w14:paraId="3DBC924B" w14:textId="77777777" w:rsidR="00633738" w:rsidRPr="00BB3DC9" w:rsidRDefault="00633738" w:rsidP="00F56B6D">
            <w:pPr>
              <w:widowControl w:val="0"/>
              <w:jc w:val="both"/>
              <w:rPr>
                <w:color w:val="000000" w:themeColor="text1"/>
              </w:rPr>
            </w:pPr>
            <w:r w:rsidRPr="00BB3DC9">
              <w:rPr>
                <w:color w:val="000000" w:themeColor="text1"/>
              </w:rPr>
              <w:t>- Cơ quan trực tiếp thực hiện TTHC: Phòng chuyên môn cấp xã.</w:t>
            </w:r>
          </w:p>
          <w:p w14:paraId="35E110A6" w14:textId="06452A88" w:rsidR="00633738" w:rsidRPr="00BB3DC9" w:rsidRDefault="00633738" w:rsidP="00F56B6D">
            <w:pPr>
              <w:spacing w:before="120" w:after="120"/>
              <w:jc w:val="both"/>
              <w:rPr>
                <w:bCs/>
                <w:color w:val="000000" w:themeColor="text1"/>
              </w:rPr>
            </w:pPr>
            <w:r w:rsidRPr="00BB3DC9">
              <w:rPr>
                <w:color w:val="000000" w:themeColor="text1"/>
              </w:rPr>
              <w:t>- Cơ quan hoặc người có thẩm quyền quyết định: Chủ tịch Ủy ban nhân dân cấp xã.</w:t>
            </w:r>
          </w:p>
        </w:tc>
        <w:tc>
          <w:tcPr>
            <w:tcW w:w="1123" w:type="dxa"/>
            <w:shd w:val="clear" w:color="auto" w:fill="auto"/>
            <w:vAlign w:val="center"/>
          </w:tcPr>
          <w:p w14:paraId="16489250" w14:textId="2F9AE35F" w:rsidR="00633738" w:rsidRPr="00BB3DC9" w:rsidRDefault="00633738"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t>Không</w:t>
            </w:r>
          </w:p>
        </w:tc>
        <w:tc>
          <w:tcPr>
            <w:tcW w:w="1094" w:type="dxa"/>
            <w:shd w:val="clear" w:color="auto" w:fill="auto"/>
            <w:vAlign w:val="center"/>
          </w:tcPr>
          <w:p w14:paraId="7921D103" w14:textId="0FFE2C28" w:rsidR="00633738" w:rsidRPr="00BB3DC9" w:rsidRDefault="00633738" w:rsidP="00F56B6D">
            <w:pPr>
              <w:spacing w:before="120" w:after="120"/>
              <w:jc w:val="center"/>
              <w:rPr>
                <w:rFonts w:eastAsia="Calibri"/>
                <w:color w:val="000000" w:themeColor="text1"/>
              </w:rPr>
            </w:pPr>
            <w:r w:rsidRPr="00BB3DC9">
              <w:rPr>
                <w:rFonts w:eastAsia="Calibri"/>
                <w:color w:val="000000" w:themeColor="text1"/>
              </w:rPr>
              <w:t>Một phần</w:t>
            </w:r>
          </w:p>
        </w:tc>
        <w:tc>
          <w:tcPr>
            <w:tcW w:w="3063" w:type="dxa"/>
            <w:shd w:val="clear" w:color="auto" w:fill="auto"/>
            <w:vAlign w:val="center"/>
          </w:tcPr>
          <w:p w14:paraId="215C6B02" w14:textId="24F0AC96" w:rsidR="00633738" w:rsidRPr="00BB3DC9" w:rsidRDefault="00633738" w:rsidP="00F56B6D">
            <w:pPr>
              <w:jc w:val="both"/>
              <w:rPr>
                <w:color w:val="000000" w:themeColor="text1"/>
              </w:rPr>
            </w:pPr>
            <w:r w:rsidRPr="00BB3DC9">
              <w:rPr>
                <w:color w:val="000000" w:themeColor="text1"/>
              </w:rPr>
              <w:t>Nghị định số 125/2024/NĐ-CP ngày 05 tháng 10 năm 2024 của Chính phủ quy định về điều kiện đầu tư và hoạt động trong lĩnh vực giáo dục</w:t>
            </w:r>
          </w:p>
        </w:tc>
      </w:tr>
      <w:tr w:rsidR="00633738" w:rsidRPr="00BB3DC9" w14:paraId="1BE067C7" w14:textId="77777777" w:rsidTr="00C306FB">
        <w:tc>
          <w:tcPr>
            <w:tcW w:w="709" w:type="dxa"/>
            <w:vAlign w:val="center"/>
          </w:tcPr>
          <w:p w14:paraId="166DFD5A" w14:textId="77777777" w:rsidR="00633738" w:rsidRPr="00BB3DC9" w:rsidRDefault="00633738" w:rsidP="00F56B6D">
            <w:pPr>
              <w:pStyle w:val="ListParagraph"/>
              <w:widowControl w:val="0"/>
              <w:numPr>
                <w:ilvl w:val="0"/>
                <w:numId w:val="24"/>
              </w:numPr>
              <w:jc w:val="center"/>
              <w:rPr>
                <w:bCs/>
                <w:color w:val="000000" w:themeColor="text1"/>
                <w:shd w:val="clear" w:color="auto" w:fill="FFFFFF"/>
              </w:rPr>
            </w:pPr>
          </w:p>
        </w:tc>
        <w:tc>
          <w:tcPr>
            <w:tcW w:w="2694" w:type="dxa"/>
            <w:tcBorders>
              <w:top w:val="nil"/>
              <w:left w:val="nil"/>
              <w:bottom w:val="single" w:sz="4" w:space="0" w:color="000000"/>
              <w:right w:val="single" w:sz="4" w:space="0" w:color="000000"/>
            </w:tcBorders>
            <w:shd w:val="clear" w:color="auto" w:fill="auto"/>
            <w:vAlign w:val="center"/>
          </w:tcPr>
          <w:p w14:paraId="149D363F" w14:textId="3588CA86" w:rsidR="00633738" w:rsidRPr="00BB3DC9" w:rsidRDefault="00633738" w:rsidP="00F56B6D">
            <w:pPr>
              <w:widowControl w:val="0"/>
              <w:jc w:val="both"/>
              <w:rPr>
                <w:bCs/>
                <w:color w:val="000000" w:themeColor="text1"/>
                <w:shd w:val="clear" w:color="auto" w:fill="FFFFFF"/>
              </w:rPr>
            </w:pPr>
            <w:r w:rsidRPr="00BB3DC9">
              <w:rPr>
                <w:rFonts w:ascii="&quot;Times New Roman&quot;" w:hAnsi="&quot;Times New Roman&quot;" w:cs="Arial"/>
                <w:color w:val="000000" w:themeColor="text1"/>
              </w:rPr>
              <w:t>Sáp nhập, chia, tách trung tâm học tập cộng đồng.</w:t>
            </w:r>
          </w:p>
        </w:tc>
        <w:tc>
          <w:tcPr>
            <w:tcW w:w="1240" w:type="dxa"/>
            <w:tcBorders>
              <w:top w:val="nil"/>
              <w:left w:val="nil"/>
              <w:bottom w:val="single" w:sz="4" w:space="0" w:color="000000"/>
              <w:right w:val="single" w:sz="4" w:space="0" w:color="000000"/>
            </w:tcBorders>
            <w:shd w:val="clear" w:color="auto" w:fill="auto"/>
            <w:vAlign w:val="center"/>
          </w:tcPr>
          <w:p w14:paraId="6E36CC7A" w14:textId="12253053" w:rsidR="00633738" w:rsidRPr="00BB3DC9" w:rsidRDefault="00633738" w:rsidP="00F56B6D">
            <w:pPr>
              <w:autoSpaceDE w:val="0"/>
              <w:autoSpaceDN w:val="0"/>
              <w:adjustRightInd w:val="0"/>
              <w:spacing w:before="60"/>
              <w:jc w:val="center"/>
              <w:rPr>
                <w:color w:val="000000" w:themeColor="text1"/>
              </w:rPr>
            </w:pPr>
            <w:r w:rsidRPr="00BB3DC9">
              <w:rPr>
                <w:rFonts w:ascii="&quot;Times New Roman&quot;" w:hAnsi="&quot;Times New Roman&quot;" w:cs="Arial"/>
                <w:color w:val="000000" w:themeColor="text1"/>
              </w:rPr>
              <w:t>3.000307</w:t>
            </w:r>
          </w:p>
        </w:tc>
        <w:tc>
          <w:tcPr>
            <w:tcW w:w="1560" w:type="dxa"/>
            <w:shd w:val="clear" w:color="auto" w:fill="auto"/>
            <w:vAlign w:val="center"/>
          </w:tcPr>
          <w:p w14:paraId="474F49FF" w14:textId="31356382" w:rsidR="00633738" w:rsidRPr="00BB3DC9" w:rsidRDefault="00633738" w:rsidP="00F56B6D">
            <w:pPr>
              <w:jc w:val="center"/>
              <w:rPr>
                <w:color w:val="000000" w:themeColor="text1"/>
              </w:rPr>
            </w:pPr>
            <w:r w:rsidRPr="00BB3DC9">
              <w:rPr>
                <w:color w:val="000000" w:themeColor="text1"/>
              </w:rPr>
              <w:t>Giáo dục thường xuyên</w:t>
            </w:r>
          </w:p>
        </w:tc>
        <w:tc>
          <w:tcPr>
            <w:tcW w:w="1452" w:type="dxa"/>
            <w:shd w:val="clear" w:color="auto" w:fill="auto"/>
            <w:vAlign w:val="center"/>
          </w:tcPr>
          <w:p w14:paraId="47D6A835" w14:textId="2A06D586" w:rsidR="00633738" w:rsidRPr="00BB3DC9" w:rsidRDefault="00633738" w:rsidP="00F56B6D">
            <w:pPr>
              <w:jc w:val="center"/>
              <w:textAlignment w:val="center"/>
              <w:rPr>
                <w:color w:val="000000" w:themeColor="text1"/>
              </w:rPr>
            </w:pPr>
            <w:r w:rsidRPr="00BB3DC9">
              <w:rPr>
                <w:color w:val="000000" w:themeColor="text1"/>
              </w:rPr>
              <w:t>20 ngày làm việc, kể từ ngày nhận được hồ sơ</w:t>
            </w:r>
          </w:p>
        </w:tc>
        <w:tc>
          <w:tcPr>
            <w:tcW w:w="2459" w:type="dxa"/>
            <w:shd w:val="clear" w:color="auto" w:fill="auto"/>
            <w:vAlign w:val="center"/>
          </w:tcPr>
          <w:p w14:paraId="4EE6F48A" w14:textId="77777777" w:rsidR="00633738" w:rsidRPr="00BB3DC9" w:rsidRDefault="00633738" w:rsidP="00F56B6D">
            <w:pPr>
              <w:widowControl w:val="0"/>
              <w:jc w:val="both"/>
              <w:rPr>
                <w:color w:val="000000" w:themeColor="text1"/>
              </w:rPr>
            </w:pPr>
            <w:r w:rsidRPr="00BB3DC9">
              <w:rPr>
                <w:color w:val="000000" w:themeColor="text1"/>
              </w:rPr>
              <w:t>- Địa điểm: Trung tâm Phục vụ hành chính công cấp xã bất kỳ.</w:t>
            </w:r>
          </w:p>
          <w:p w14:paraId="0D40369D" w14:textId="77777777" w:rsidR="00633738" w:rsidRPr="00BB3DC9" w:rsidRDefault="00633738" w:rsidP="00F56B6D">
            <w:pPr>
              <w:widowControl w:val="0"/>
              <w:jc w:val="both"/>
              <w:rPr>
                <w:color w:val="000000" w:themeColor="text1"/>
              </w:rPr>
            </w:pPr>
            <w:r w:rsidRPr="00BB3DC9">
              <w:rPr>
                <w:color w:val="000000" w:themeColor="text1"/>
              </w:rPr>
              <w:t>- Cơ quan trực tiếp thực hiện TTHC: Phòng chuyên môn cấp xã.</w:t>
            </w:r>
          </w:p>
          <w:p w14:paraId="10FFDAAA" w14:textId="737BEEC3" w:rsidR="00633738" w:rsidRPr="00BB3DC9" w:rsidRDefault="00633738" w:rsidP="00F56B6D">
            <w:pPr>
              <w:spacing w:before="120" w:after="120"/>
              <w:jc w:val="both"/>
              <w:rPr>
                <w:bCs/>
                <w:color w:val="000000" w:themeColor="text1"/>
              </w:rPr>
            </w:pPr>
            <w:r w:rsidRPr="00BB3DC9">
              <w:rPr>
                <w:color w:val="000000" w:themeColor="text1"/>
              </w:rPr>
              <w:t xml:space="preserve">- Cơ quan hoặc người có thẩm quyền quyết </w:t>
            </w:r>
            <w:r w:rsidRPr="00BB3DC9">
              <w:rPr>
                <w:color w:val="000000" w:themeColor="text1"/>
              </w:rPr>
              <w:lastRenderedPageBreak/>
              <w:t>định: Chủ tịch Ủy ban nhân dân cấp xã.</w:t>
            </w:r>
          </w:p>
        </w:tc>
        <w:tc>
          <w:tcPr>
            <w:tcW w:w="1123" w:type="dxa"/>
            <w:shd w:val="clear" w:color="auto" w:fill="auto"/>
            <w:vAlign w:val="center"/>
          </w:tcPr>
          <w:p w14:paraId="42746454" w14:textId="79581C54" w:rsidR="00633738" w:rsidRPr="00BB3DC9" w:rsidRDefault="00633738"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lastRenderedPageBreak/>
              <w:t>Không</w:t>
            </w:r>
          </w:p>
        </w:tc>
        <w:tc>
          <w:tcPr>
            <w:tcW w:w="1094" w:type="dxa"/>
            <w:shd w:val="clear" w:color="auto" w:fill="auto"/>
            <w:vAlign w:val="center"/>
          </w:tcPr>
          <w:p w14:paraId="0639C9AE" w14:textId="754FED12" w:rsidR="00633738" w:rsidRPr="00BB3DC9" w:rsidRDefault="00633738" w:rsidP="00F56B6D">
            <w:pPr>
              <w:spacing w:before="120" w:after="120"/>
              <w:jc w:val="center"/>
              <w:rPr>
                <w:rFonts w:eastAsia="Calibri"/>
                <w:color w:val="000000" w:themeColor="text1"/>
              </w:rPr>
            </w:pPr>
            <w:r w:rsidRPr="00BB3DC9">
              <w:rPr>
                <w:rFonts w:eastAsia="Calibri"/>
                <w:color w:val="000000" w:themeColor="text1"/>
              </w:rPr>
              <w:t>Một phần</w:t>
            </w:r>
          </w:p>
        </w:tc>
        <w:tc>
          <w:tcPr>
            <w:tcW w:w="3063" w:type="dxa"/>
            <w:shd w:val="clear" w:color="auto" w:fill="auto"/>
            <w:vAlign w:val="center"/>
          </w:tcPr>
          <w:p w14:paraId="71FABF8C" w14:textId="1646D376" w:rsidR="00633738" w:rsidRPr="00BB3DC9" w:rsidRDefault="00633738" w:rsidP="00F56B6D">
            <w:pPr>
              <w:jc w:val="both"/>
              <w:rPr>
                <w:color w:val="000000" w:themeColor="text1"/>
              </w:rPr>
            </w:pPr>
            <w:r w:rsidRPr="00BB3DC9">
              <w:rPr>
                <w:color w:val="000000" w:themeColor="text1"/>
              </w:rPr>
              <w:t>Nghị định số 125/2024/NĐ-CP ngày 05 tháng 10 năm 2024 của Chính phủ quy định về điều kiện đầu tư và hoạt động trong lĩnh vực giáo dục</w:t>
            </w:r>
          </w:p>
        </w:tc>
      </w:tr>
      <w:tr w:rsidR="00633738" w:rsidRPr="00BB3DC9" w14:paraId="5AE007AB" w14:textId="77777777" w:rsidTr="00C306FB">
        <w:tc>
          <w:tcPr>
            <w:tcW w:w="709" w:type="dxa"/>
            <w:vAlign w:val="center"/>
          </w:tcPr>
          <w:p w14:paraId="16E4F9F7" w14:textId="77777777" w:rsidR="00633738" w:rsidRPr="00BB3DC9" w:rsidRDefault="00633738" w:rsidP="00F56B6D">
            <w:pPr>
              <w:pStyle w:val="ListParagraph"/>
              <w:widowControl w:val="0"/>
              <w:numPr>
                <w:ilvl w:val="0"/>
                <w:numId w:val="24"/>
              </w:numPr>
              <w:jc w:val="center"/>
              <w:rPr>
                <w:bCs/>
                <w:color w:val="000000" w:themeColor="text1"/>
                <w:shd w:val="clear" w:color="auto" w:fill="FFFFFF"/>
              </w:rPr>
            </w:pPr>
          </w:p>
        </w:tc>
        <w:tc>
          <w:tcPr>
            <w:tcW w:w="2694" w:type="dxa"/>
            <w:tcBorders>
              <w:top w:val="nil"/>
              <w:left w:val="nil"/>
              <w:bottom w:val="single" w:sz="4" w:space="0" w:color="000000"/>
              <w:right w:val="single" w:sz="4" w:space="0" w:color="000000"/>
            </w:tcBorders>
            <w:shd w:val="clear" w:color="auto" w:fill="auto"/>
            <w:vAlign w:val="center"/>
          </w:tcPr>
          <w:p w14:paraId="6956412F" w14:textId="2EF22589" w:rsidR="00633738" w:rsidRPr="00BB3DC9" w:rsidRDefault="00633738" w:rsidP="00F56B6D">
            <w:pPr>
              <w:widowControl w:val="0"/>
              <w:jc w:val="both"/>
              <w:rPr>
                <w:bCs/>
                <w:color w:val="000000" w:themeColor="text1"/>
                <w:shd w:val="clear" w:color="auto" w:fill="FFFFFF"/>
              </w:rPr>
            </w:pPr>
            <w:r w:rsidRPr="00BB3DC9">
              <w:rPr>
                <w:rFonts w:ascii="&quot;Times New Roman&quot;" w:hAnsi="&quot;Times New Roman&quot;" w:cs="Arial"/>
                <w:color w:val="000000" w:themeColor="text1"/>
              </w:rPr>
              <w:t>Giải thể trung tâm học tập cộng đồng (theo đề nghị của tổ chức, cá nhân thành lập trung tâm).</w:t>
            </w:r>
          </w:p>
        </w:tc>
        <w:tc>
          <w:tcPr>
            <w:tcW w:w="1240" w:type="dxa"/>
            <w:tcBorders>
              <w:top w:val="nil"/>
              <w:left w:val="nil"/>
              <w:bottom w:val="single" w:sz="4" w:space="0" w:color="000000"/>
              <w:right w:val="single" w:sz="4" w:space="0" w:color="000000"/>
            </w:tcBorders>
            <w:shd w:val="clear" w:color="auto" w:fill="auto"/>
            <w:vAlign w:val="center"/>
          </w:tcPr>
          <w:p w14:paraId="2D0F9AB7" w14:textId="24295E3B" w:rsidR="00633738" w:rsidRPr="00BB3DC9" w:rsidRDefault="00633738" w:rsidP="00F56B6D">
            <w:pPr>
              <w:autoSpaceDE w:val="0"/>
              <w:autoSpaceDN w:val="0"/>
              <w:adjustRightInd w:val="0"/>
              <w:spacing w:before="60"/>
              <w:jc w:val="center"/>
              <w:rPr>
                <w:color w:val="000000" w:themeColor="text1"/>
              </w:rPr>
            </w:pPr>
            <w:r w:rsidRPr="00BB3DC9">
              <w:rPr>
                <w:rFonts w:ascii="&quot;Times New Roman&quot;" w:hAnsi="&quot;Times New Roman&quot;" w:cs="Arial"/>
                <w:color w:val="000000" w:themeColor="text1"/>
              </w:rPr>
              <w:t>3.000308</w:t>
            </w:r>
          </w:p>
        </w:tc>
        <w:tc>
          <w:tcPr>
            <w:tcW w:w="1560" w:type="dxa"/>
            <w:shd w:val="clear" w:color="auto" w:fill="auto"/>
            <w:vAlign w:val="center"/>
          </w:tcPr>
          <w:p w14:paraId="4AAF34DF" w14:textId="36232386" w:rsidR="00633738" w:rsidRPr="00BB3DC9" w:rsidRDefault="00633738" w:rsidP="00F56B6D">
            <w:pPr>
              <w:jc w:val="center"/>
              <w:rPr>
                <w:color w:val="000000" w:themeColor="text1"/>
              </w:rPr>
            </w:pPr>
            <w:r w:rsidRPr="00BB3DC9">
              <w:rPr>
                <w:color w:val="000000" w:themeColor="text1"/>
              </w:rPr>
              <w:t>Giáo dục thường xuyên</w:t>
            </w:r>
          </w:p>
        </w:tc>
        <w:tc>
          <w:tcPr>
            <w:tcW w:w="1452" w:type="dxa"/>
            <w:shd w:val="clear" w:color="auto" w:fill="auto"/>
            <w:vAlign w:val="center"/>
          </w:tcPr>
          <w:p w14:paraId="3E8C3969" w14:textId="670705F0" w:rsidR="00633738" w:rsidRPr="00BB3DC9" w:rsidRDefault="00633738" w:rsidP="00F56B6D">
            <w:pPr>
              <w:jc w:val="center"/>
              <w:textAlignment w:val="center"/>
              <w:rPr>
                <w:color w:val="000000" w:themeColor="text1"/>
              </w:rPr>
            </w:pPr>
            <w:r w:rsidRPr="00BB3DC9">
              <w:rPr>
                <w:color w:val="000000" w:themeColor="text1"/>
              </w:rPr>
              <w:t>25 ngày làm việc, kể từ ngày nhận được hồ sơ</w:t>
            </w:r>
          </w:p>
        </w:tc>
        <w:tc>
          <w:tcPr>
            <w:tcW w:w="2459" w:type="dxa"/>
            <w:shd w:val="clear" w:color="auto" w:fill="auto"/>
            <w:vAlign w:val="center"/>
          </w:tcPr>
          <w:p w14:paraId="0B429E5A" w14:textId="77777777" w:rsidR="00633738" w:rsidRPr="00BB3DC9" w:rsidRDefault="00633738" w:rsidP="00F56B6D">
            <w:pPr>
              <w:widowControl w:val="0"/>
              <w:jc w:val="both"/>
              <w:rPr>
                <w:color w:val="000000" w:themeColor="text1"/>
              </w:rPr>
            </w:pPr>
            <w:r w:rsidRPr="00BB3DC9">
              <w:rPr>
                <w:color w:val="000000" w:themeColor="text1"/>
              </w:rPr>
              <w:t>- Địa điểm: Trung tâm Phục vụ hành chính công cấp xã bất kỳ.</w:t>
            </w:r>
          </w:p>
          <w:p w14:paraId="15C1A981" w14:textId="77777777" w:rsidR="00633738" w:rsidRPr="00BB3DC9" w:rsidRDefault="00633738" w:rsidP="00F56B6D">
            <w:pPr>
              <w:widowControl w:val="0"/>
              <w:jc w:val="both"/>
              <w:rPr>
                <w:color w:val="000000" w:themeColor="text1"/>
              </w:rPr>
            </w:pPr>
            <w:r w:rsidRPr="00BB3DC9">
              <w:rPr>
                <w:color w:val="000000" w:themeColor="text1"/>
              </w:rPr>
              <w:t>- Cơ quan trực tiếp thực hiện TTHC: Phòng chuyên môn cấp xã.</w:t>
            </w:r>
          </w:p>
          <w:p w14:paraId="2483484A" w14:textId="4190864A" w:rsidR="00633738" w:rsidRPr="00BB3DC9" w:rsidRDefault="00633738" w:rsidP="00F56B6D">
            <w:pPr>
              <w:spacing w:before="120" w:after="120"/>
              <w:jc w:val="both"/>
              <w:rPr>
                <w:bCs/>
                <w:color w:val="000000" w:themeColor="text1"/>
              </w:rPr>
            </w:pPr>
            <w:r w:rsidRPr="00BB3DC9">
              <w:rPr>
                <w:color w:val="000000" w:themeColor="text1"/>
              </w:rPr>
              <w:t>- Cơ quan hoặc người có thẩm quyền quyết định: Chủ tịch Ủy ban nhân dân cấp xã.</w:t>
            </w:r>
          </w:p>
        </w:tc>
        <w:tc>
          <w:tcPr>
            <w:tcW w:w="1123" w:type="dxa"/>
            <w:shd w:val="clear" w:color="auto" w:fill="auto"/>
            <w:vAlign w:val="center"/>
          </w:tcPr>
          <w:p w14:paraId="5B78FBE0" w14:textId="29745EC6" w:rsidR="00633738" w:rsidRPr="00BB3DC9" w:rsidRDefault="00633738"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t>Không</w:t>
            </w:r>
          </w:p>
        </w:tc>
        <w:tc>
          <w:tcPr>
            <w:tcW w:w="1094" w:type="dxa"/>
            <w:shd w:val="clear" w:color="auto" w:fill="auto"/>
            <w:vAlign w:val="center"/>
          </w:tcPr>
          <w:p w14:paraId="4B6394AB" w14:textId="60D3B999" w:rsidR="00633738" w:rsidRPr="00BB3DC9" w:rsidRDefault="00633738" w:rsidP="00F56B6D">
            <w:pPr>
              <w:spacing w:before="120" w:after="120"/>
              <w:jc w:val="center"/>
              <w:rPr>
                <w:rFonts w:eastAsia="Calibri"/>
                <w:color w:val="000000" w:themeColor="text1"/>
              </w:rPr>
            </w:pPr>
            <w:r w:rsidRPr="00BB3DC9">
              <w:rPr>
                <w:rFonts w:eastAsia="Calibri"/>
                <w:color w:val="000000" w:themeColor="text1"/>
              </w:rPr>
              <w:t>Một phần</w:t>
            </w:r>
          </w:p>
        </w:tc>
        <w:tc>
          <w:tcPr>
            <w:tcW w:w="3063" w:type="dxa"/>
            <w:shd w:val="clear" w:color="auto" w:fill="auto"/>
            <w:vAlign w:val="center"/>
          </w:tcPr>
          <w:p w14:paraId="464B4B39" w14:textId="35841A65" w:rsidR="00633738" w:rsidRPr="00BB3DC9" w:rsidRDefault="00633738" w:rsidP="00F56B6D">
            <w:pPr>
              <w:jc w:val="both"/>
              <w:rPr>
                <w:color w:val="000000" w:themeColor="text1"/>
              </w:rPr>
            </w:pPr>
            <w:r w:rsidRPr="00BB3DC9">
              <w:rPr>
                <w:color w:val="000000" w:themeColor="text1"/>
              </w:rPr>
              <w:t>Nghị định số 125/2024/NĐ-CP ngày 05 tháng 10 năm 2024 của Chính phủ quy định về điều kiện đầu tư và hoạt động trong lĩnh vực giáo dục</w:t>
            </w:r>
          </w:p>
        </w:tc>
      </w:tr>
      <w:tr w:rsidR="00633738" w:rsidRPr="00BB3DC9" w14:paraId="3D0DFE05" w14:textId="77777777" w:rsidTr="00C306FB">
        <w:tc>
          <w:tcPr>
            <w:tcW w:w="709" w:type="dxa"/>
            <w:vAlign w:val="center"/>
          </w:tcPr>
          <w:p w14:paraId="470A8F4C" w14:textId="77777777" w:rsidR="00633738" w:rsidRPr="00BB3DC9" w:rsidRDefault="00633738" w:rsidP="00F56B6D">
            <w:pPr>
              <w:pStyle w:val="ListParagraph"/>
              <w:widowControl w:val="0"/>
              <w:numPr>
                <w:ilvl w:val="0"/>
                <w:numId w:val="24"/>
              </w:numPr>
              <w:jc w:val="center"/>
              <w:rPr>
                <w:bCs/>
                <w:color w:val="000000" w:themeColor="text1"/>
                <w:shd w:val="clear" w:color="auto" w:fill="FFFFFF"/>
              </w:rPr>
            </w:pPr>
          </w:p>
        </w:tc>
        <w:tc>
          <w:tcPr>
            <w:tcW w:w="2694" w:type="dxa"/>
            <w:tcBorders>
              <w:top w:val="nil"/>
              <w:left w:val="nil"/>
              <w:bottom w:val="single" w:sz="4" w:space="0" w:color="000000"/>
              <w:right w:val="single" w:sz="4" w:space="0" w:color="000000"/>
            </w:tcBorders>
            <w:shd w:val="clear" w:color="auto" w:fill="auto"/>
            <w:vAlign w:val="center"/>
          </w:tcPr>
          <w:p w14:paraId="7B282641" w14:textId="77777777" w:rsidR="00633738" w:rsidRPr="00BB3DC9" w:rsidRDefault="00633738" w:rsidP="00F56B6D">
            <w:pPr>
              <w:widowControl w:val="0"/>
              <w:jc w:val="both"/>
              <w:rPr>
                <w:bCs/>
                <w:color w:val="000000" w:themeColor="text1"/>
                <w:shd w:val="clear" w:color="auto" w:fill="FFFFFF"/>
              </w:rPr>
            </w:pPr>
            <w:r w:rsidRPr="00BB3DC9">
              <w:rPr>
                <w:rFonts w:ascii="&quot;Times New Roman&quot;" w:hAnsi="&quot;Times New Roman&quot;" w:cs="Arial"/>
                <w:color w:val="000000" w:themeColor="text1"/>
              </w:rPr>
              <w:t>Cho phép trung tâm học tập cộng đồng hoạt động trở lại.</w:t>
            </w:r>
          </w:p>
        </w:tc>
        <w:tc>
          <w:tcPr>
            <w:tcW w:w="1240" w:type="dxa"/>
            <w:tcBorders>
              <w:top w:val="nil"/>
              <w:left w:val="nil"/>
              <w:bottom w:val="single" w:sz="4" w:space="0" w:color="000000"/>
              <w:right w:val="single" w:sz="4" w:space="0" w:color="000000"/>
            </w:tcBorders>
            <w:shd w:val="clear" w:color="auto" w:fill="auto"/>
            <w:vAlign w:val="center"/>
          </w:tcPr>
          <w:p w14:paraId="4E508F09" w14:textId="77777777" w:rsidR="00633738" w:rsidRPr="00BB3DC9" w:rsidRDefault="00633738" w:rsidP="00F56B6D">
            <w:pPr>
              <w:autoSpaceDE w:val="0"/>
              <w:autoSpaceDN w:val="0"/>
              <w:adjustRightInd w:val="0"/>
              <w:spacing w:before="60"/>
              <w:jc w:val="center"/>
              <w:rPr>
                <w:color w:val="000000" w:themeColor="text1"/>
              </w:rPr>
            </w:pPr>
            <w:r w:rsidRPr="00BB3DC9">
              <w:rPr>
                <w:rFonts w:ascii="&quot;Times New Roman&quot;" w:hAnsi="&quot;Times New Roman&quot;" w:cs="Arial"/>
                <w:color w:val="000000" w:themeColor="text1"/>
              </w:rPr>
              <w:t>1.012970</w:t>
            </w:r>
          </w:p>
        </w:tc>
        <w:tc>
          <w:tcPr>
            <w:tcW w:w="1560" w:type="dxa"/>
            <w:shd w:val="clear" w:color="auto" w:fill="auto"/>
            <w:vAlign w:val="center"/>
          </w:tcPr>
          <w:p w14:paraId="038C3D31" w14:textId="77777777" w:rsidR="00633738" w:rsidRPr="00BB3DC9" w:rsidRDefault="00633738" w:rsidP="00F56B6D">
            <w:pPr>
              <w:jc w:val="center"/>
              <w:rPr>
                <w:color w:val="000000" w:themeColor="text1"/>
              </w:rPr>
            </w:pPr>
            <w:r w:rsidRPr="00BB3DC9">
              <w:rPr>
                <w:color w:val="000000" w:themeColor="text1"/>
              </w:rPr>
              <w:t>Giáo dục thường xuyên</w:t>
            </w:r>
          </w:p>
        </w:tc>
        <w:tc>
          <w:tcPr>
            <w:tcW w:w="1452" w:type="dxa"/>
            <w:shd w:val="clear" w:color="auto" w:fill="auto"/>
            <w:vAlign w:val="center"/>
          </w:tcPr>
          <w:p w14:paraId="36142A03" w14:textId="77777777" w:rsidR="00633738" w:rsidRPr="00BB3DC9" w:rsidRDefault="00633738" w:rsidP="00F56B6D">
            <w:pPr>
              <w:jc w:val="center"/>
              <w:textAlignment w:val="center"/>
              <w:rPr>
                <w:color w:val="000000" w:themeColor="text1"/>
              </w:rPr>
            </w:pPr>
            <w:r w:rsidRPr="00BB3DC9">
              <w:rPr>
                <w:color w:val="000000" w:themeColor="text1"/>
              </w:rPr>
              <w:t>7 ngày làm việc</w:t>
            </w:r>
          </w:p>
        </w:tc>
        <w:tc>
          <w:tcPr>
            <w:tcW w:w="2459" w:type="dxa"/>
            <w:shd w:val="clear" w:color="auto" w:fill="auto"/>
            <w:vAlign w:val="center"/>
          </w:tcPr>
          <w:p w14:paraId="502EEFBF" w14:textId="77777777" w:rsidR="00633738" w:rsidRPr="00BB3DC9" w:rsidRDefault="00633738" w:rsidP="00F56B6D">
            <w:pPr>
              <w:widowControl w:val="0"/>
              <w:jc w:val="both"/>
              <w:rPr>
                <w:color w:val="000000" w:themeColor="text1"/>
              </w:rPr>
            </w:pPr>
            <w:r w:rsidRPr="00BB3DC9">
              <w:rPr>
                <w:color w:val="000000" w:themeColor="text1"/>
              </w:rPr>
              <w:t>- Địa điểm: Trung tâm Phục vụ hành chính công cấp xã bất kỳ.</w:t>
            </w:r>
          </w:p>
          <w:p w14:paraId="33B05E82" w14:textId="77777777" w:rsidR="00633738" w:rsidRPr="00BB3DC9" w:rsidRDefault="00633738" w:rsidP="00F56B6D">
            <w:pPr>
              <w:widowControl w:val="0"/>
              <w:jc w:val="both"/>
              <w:rPr>
                <w:color w:val="000000" w:themeColor="text1"/>
              </w:rPr>
            </w:pPr>
            <w:r w:rsidRPr="00BB3DC9">
              <w:rPr>
                <w:color w:val="000000" w:themeColor="text1"/>
              </w:rPr>
              <w:t>- Cơ quan trực tiếp thực hiện TTHC: Phòng chuyên môn cấp xã.</w:t>
            </w:r>
          </w:p>
          <w:p w14:paraId="3E9C8B2F" w14:textId="10267F31" w:rsidR="00633738" w:rsidRPr="00BB3DC9" w:rsidRDefault="00633738" w:rsidP="00F56B6D">
            <w:pPr>
              <w:spacing w:before="120" w:after="120"/>
              <w:jc w:val="both"/>
              <w:rPr>
                <w:bCs/>
                <w:color w:val="000000" w:themeColor="text1"/>
              </w:rPr>
            </w:pPr>
            <w:r w:rsidRPr="00BB3DC9">
              <w:rPr>
                <w:color w:val="000000" w:themeColor="text1"/>
              </w:rPr>
              <w:t>- Cơ quan hoặc người có thẩm quyền quyết định: Chủ tịch Ủy ban nhân dân cấp xã.</w:t>
            </w:r>
          </w:p>
        </w:tc>
        <w:tc>
          <w:tcPr>
            <w:tcW w:w="1123" w:type="dxa"/>
            <w:shd w:val="clear" w:color="auto" w:fill="auto"/>
            <w:vAlign w:val="center"/>
          </w:tcPr>
          <w:p w14:paraId="1694589A" w14:textId="77777777" w:rsidR="00633738" w:rsidRPr="00BB3DC9" w:rsidRDefault="00633738"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t>Không</w:t>
            </w:r>
          </w:p>
        </w:tc>
        <w:tc>
          <w:tcPr>
            <w:tcW w:w="1094" w:type="dxa"/>
            <w:shd w:val="clear" w:color="auto" w:fill="auto"/>
            <w:vAlign w:val="center"/>
          </w:tcPr>
          <w:p w14:paraId="5417CD35" w14:textId="77777777" w:rsidR="00633738" w:rsidRPr="00BB3DC9" w:rsidRDefault="00633738" w:rsidP="00F56B6D">
            <w:pPr>
              <w:spacing w:before="120" w:after="120"/>
              <w:jc w:val="center"/>
              <w:rPr>
                <w:rFonts w:eastAsia="Calibri"/>
                <w:color w:val="000000" w:themeColor="text1"/>
              </w:rPr>
            </w:pPr>
            <w:r w:rsidRPr="00BB3DC9">
              <w:rPr>
                <w:rFonts w:eastAsia="Calibri"/>
                <w:color w:val="000000" w:themeColor="text1"/>
              </w:rPr>
              <w:t>Một phần</w:t>
            </w:r>
          </w:p>
        </w:tc>
        <w:tc>
          <w:tcPr>
            <w:tcW w:w="3063" w:type="dxa"/>
            <w:shd w:val="clear" w:color="auto" w:fill="auto"/>
            <w:vAlign w:val="center"/>
          </w:tcPr>
          <w:p w14:paraId="30284C1D" w14:textId="384D0CE1" w:rsidR="00633738" w:rsidRPr="00BB3DC9" w:rsidRDefault="00633738" w:rsidP="00F56B6D">
            <w:pPr>
              <w:jc w:val="both"/>
              <w:rPr>
                <w:color w:val="000000" w:themeColor="text1"/>
              </w:rPr>
            </w:pPr>
            <w:r w:rsidRPr="00BB3DC9">
              <w:rPr>
                <w:color w:val="000000" w:themeColor="text1"/>
              </w:rPr>
              <w:t>Nghị định số 125/2024/NĐ-CP ngày 05 tháng 10 năm 2024 của Chính phủ quy định về điều kiện đầu tư và hoạt động trong lĩnh vực giáo dục</w:t>
            </w:r>
          </w:p>
        </w:tc>
      </w:tr>
      <w:tr w:rsidR="00633738" w:rsidRPr="00BB3DC9" w14:paraId="740811DA" w14:textId="77777777" w:rsidTr="00C306FB">
        <w:tc>
          <w:tcPr>
            <w:tcW w:w="709" w:type="dxa"/>
            <w:vAlign w:val="center"/>
          </w:tcPr>
          <w:p w14:paraId="78AA242A" w14:textId="77777777" w:rsidR="00633738" w:rsidRPr="00BB3DC9" w:rsidRDefault="00633738" w:rsidP="00F56B6D">
            <w:pPr>
              <w:pStyle w:val="ListParagraph"/>
              <w:widowControl w:val="0"/>
              <w:numPr>
                <w:ilvl w:val="0"/>
                <w:numId w:val="24"/>
              </w:numPr>
              <w:jc w:val="center"/>
              <w:rPr>
                <w:bCs/>
                <w:color w:val="000000" w:themeColor="text1"/>
                <w:shd w:val="clear" w:color="auto" w:fill="FFFFFF"/>
              </w:rPr>
            </w:pPr>
          </w:p>
        </w:tc>
        <w:tc>
          <w:tcPr>
            <w:tcW w:w="2694" w:type="dxa"/>
            <w:tcBorders>
              <w:top w:val="nil"/>
              <w:left w:val="nil"/>
              <w:bottom w:val="single" w:sz="4" w:space="0" w:color="000000"/>
              <w:right w:val="single" w:sz="4" w:space="0" w:color="000000"/>
            </w:tcBorders>
            <w:shd w:val="clear" w:color="auto" w:fill="auto"/>
            <w:vAlign w:val="center"/>
          </w:tcPr>
          <w:p w14:paraId="323A672E" w14:textId="3129760A" w:rsidR="00633738" w:rsidRPr="00BB3DC9" w:rsidRDefault="00633738" w:rsidP="00F56B6D">
            <w:pPr>
              <w:widowControl w:val="0"/>
              <w:jc w:val="both"/>
              <w:rPr>
                <w:bCs/>
                <w:color w:val="000000" w:themeColor="text1"/>
                <w:shd w:val="clear" w:color="auto" w:fill="FFFFFF"/>
              </w:rPr>
            </w:pPr>
            <w:r w:rsidRPr="00BB3DC9">
              <w:rPr>
                <w:rFonts w:ascii="&quot;Times New Roman&quot;" w:hAnsi="&quot;Times New Roman&quot;" w:cs="Arial"/>
                <w:color w:val="000000" w:themeColor="text1"/>
              </w:rPr>
              <w:t xml:space="preserve">Chuyển đổi nhà trẻ, trường mẫu giáo, trường mầm non tư thục do nhà đầu tư trong nước đầu tư sang nhà trẻ, trường mẫu </w:t>
            </w:r>
            <w:r w:rsidRPr="00BB3DC9">
              <w:rPr>
                <w:rFonts w:ascii="&quot;Times New Roman&quot;" w:hAnsi="&quot;Times New Roman&quot;" w:cs="Arial"/>
                <w:color w:val="000000" w:themeColor="text1"/>
              </w:rPr>
              <w:lastRenderedPageBreak/>
              <w:t>giáo, trường mầm non tư thục hoạt động không vì lợi nhuận.</w:t>
            </w:r>
          </w:p>
        </w:tc>
        <w:tc>
          <w:tcPr>
            <w:tcW w:w="1240" w:type="dxa"/>
            <w:tcBorders>
              <w:top w:val="nil"/>
              <w:left w:val="nil"/>
              <w:bottom w:val="single" w:sz="4" w:space="0" w:color="000000"/>
              <w:right w:val="single" w:sz="4" w:space="0" w:color="000000"/>
            </w:tcBorders>
            <w:shd w:val="clear" w:color="auto" w:fill="auto"/>
            <w:vAlign w:val="center"/>
          </w:tcPr>
          <w:p w14:paraId="0595165F" w14:textId="4DB5EB78" w:rsidR="00633738" w:rsidRPr="00BB3DC9" w:rsidRDefault="00633738" w:rsidP="00F56B6D">
            <w:pPr>
              <w:autoSpaceDE w:val="0"/>
              <w:autoSpaceDN w:val="0"/>
              <w:adjustRightInd w:val="0"/>
              <w:spacing w:before="60"/>
              <w:jc w:val="center"/>
              <w:rPr>
                <w:color w:val="000000" w:themeColor="text1"/>
              </w:rPr>
            </w:pPr>
            <w:r w:rsidRPr="00BB3DC9">
              <w:rPr>
                <w:rFonts w:ascii="&quot;Times New Roman&quot;" w:hAnsi="&quot;Times New Roman&quot;" w:cs="Arial"/>
                <w:color w:val="000000" w:themeColor="text1"/>
              </w:rPr>
              <w:lastRenderedPageBreak/>
              <w:t>1.008724</w:t>
            </w:r>
          </w:p>
        </w:tc>
        <w:tc>
          <w:tcPr>
            <w:tcW w:w="1560" w:type="dxa"/>
            <w:shd w:val="clear" w:color="auto" w:fill="auto"/>
            <w:vAlign w:val="center"/>
          </w:tcPr>
          <w:p w14:paraId="4387F901" w14:textId="2FEFFBBF" w:rsidR="00633738" w:rsidRPr="00BB3DC9" w:rsidRDefault="00633738" w:rsidP="00F56B6D">
            <w:pPr>
              <w:jc w:val="center"/>
              <w:rPr>
                <w:color w:val="000000" w:themeColor="text1"/>
              </w:rPr>
            </w:pPr>
            <w:r w:rsidRPr="00BB3DC9">
              <w:rPr>
                <w:color w:val="000000" w:themeColor="text1"/>
              </w:rPr>
              <w:t>Giáo dục và Đào tạo thuộc hệ thống giáo dục quốc dân</w:t>
            </w:r>
          </w:p>
        </w:tc>
        <w:tc>
          <w:tcPr>
            <w:tcW w:w="1452" w:type="dxa"/>
            <w:shd w:val="clear" w:color="auto" w:fill="auto"/>
            <w:vAlign w:val="center"/>
          </w:tcPr>
          <w:p w14:paraId="52686192" w14:textId="366FE3E4" w:rsidR="00633738" w:rsidRPr="00BB3DC9" w:rsidRDefault="00633738" w:rsidP="00F56B6D">
            <w:pPr>
              <w:jc w:val="center"/>
              <w:textAlignment w:val="center"/>
              <w:rPr>
                <w:color w:val="000000" w:themeColor="text1"/>
              </w:rPr>
            </w:pPr>
            <w:r w:rsidRPr="00BB3DC9">
              <w:rPr>
                <w:color w:val="000000" w:themeColor="text1"/>
              </w:rPr>
              <w:t xml:space="preserve">20 ngày làm việc tính từ ngày nhận đủ hồ sơ </w:t>
            </w:r>
            <w:r w:rsidRPr="00BB3DC9">
              <w:rPr>
                <w:color w:val="000000" w:themeColor="text1"/>
              </w:rPr>
              <w:lastRenderedPageBreak/>
              <w:t>theo quy định</w:t>
            </w:r>
          </w:p>
        </w:tc>
        <w:tc>
          <w:tcPr>
            <w:tcW w:w="2459" w:type="dxa"/>
            <w:shd w:val="clear" w:color="auto" w:fill="auto"/>
            <w:vAlign w:val="center"/>
          </w:tcPr>
          <w:p w14:paraId="27356F7B" w14:textId="77777777" w:rsidR="00633738" w:rsidRPr="00BB3DC9" w:rsidRDefault="00633738" w:rsidP="00F56B6D">
            <w:pPr>
              <w:widowControl w:val="0"/>
              <w:jc w:val="both"/>
              <w:rPr>
                <w:color w:val="000000" w:themeColor="text1"/>
              </w:rPr>
            </w:pPr>
            <w:r w:rsidRPr="00BB3DC9">
              <w:rPr>
                <w:color w:val="000000" w:themeColor="text1"/>
              </w:rPr>
              <w:lastRenderedPageBreak/>
              <w:t>- Địa điểm: Trung tâm Phục vụ hành chính công cấp xã bất kỳ.</w:t>
            </w:r>
          </w:p>
          <w:p w14:paraId="480292AE" w14:textId="77777777" w:rsidR="00633738" w:rsidRPr="00BB3DC9" w:rsidRDefault="00633738" w:rsidP="00F56B6D">
            <w:pPr>
              <w:widowControl w:val="0"/>
              <w:jc w:val="both"/>
              <w:rPr>
                <w:color w:val="000000" w:themeColor="text1"/>
              </w:rPr>
            </w:pPr>
            <w:r w:rsidRPr="00BB3DC9">
              <w:rPr>
                <w:color w:val="000000" w:themeColor="text1"/>
              </w:rPr>
              <w:t xml:space="preserve">- Cơ quan trực tiếp thực hiện TTHC: Phòng </w:t>
            </w:r>
            <w:r w:rsidRPr="00BB3DC9">
              <w:rPr>
                <w:color w:val="000000" w:themeColor="text1"/>
              </w:rPr>
              <w:lastRenderedPageBreak/>
              <w:t>chuyên môn cấp xã.</w:t>
            </w:r>
          </w:p>
          <w:p w14:paraId="0973FF73" w14:textId="25C2049D" w:rsidR="00633738" w:rsidRPr="00BB3DC9" w:rsidRDefault="00633738" w:rsidP="00F56B6D">
            <w:pPr>
              <w:spacing w:before="120" w:after="120"/>
              <w:jc w:val="both"/>
              <w:rPr>
                <w:bCs/>
                <w:color w:val="000000" w:themeColor="text1"/>
              </w:rPr>
            </w:pPr>
            <w:r w:rsidRPr="00BB3DC9">
              <w:rPr>
                <w:color w:val="000000" w:themeColor="text1"/>
              </w:rPr>
              <w:t>- Cơ quan hoặc người có thẩm quyền quyết định: Chủ tịch Ủy ban nhân dân cấp xã.</w:t>
            </w:r>
          </w:p>
        </w:tc>
        <w:tc>
          <w:tcPr>
            <w:tcW w:w="1123" w:type="dxa"/>
            <w:shd w:val="clear" w:color="auto" w:fill="auto"/>
            <w:vAlign w:val="center"/>
          </w:tcPr>
          <w:p w14:paraId="421B9759" w14:textId="39FFFD4B" w:rsidR="00633738" w:rsidRPr="00BB3DC9" w:rsidRDefault="00633738"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lastRenderedPageBreak/>
              <w:t>Không</w:t>
            </w:r>
          </w:p>
        </w:tc>
        <w:tc>
          <w:tcPr>
            <w:tcW w:w="1094" w:type="dxa"/>
            <w:shd w:val="clear" w:color="auto" w:fill="auto"/>
            <w:vAlign w:val="center"/>
          </w:tcPr>
          <w:p w14:paraId="378A107E" w14:textId="4DED8119" w:rsidR="00633738" w:rsidRPr="00BB3DC9" w:rsidRDefault="00633738" w:rsidP="00F56B6D">
            <w:pPr>
              <w:spacing w:before="120" w:after="120"/>
              <w:jc w:val="center"/>
              <w:rPr>
                <w:rFonts w:eastAsia="Calibri"/>
                <w:color w:val="000000" w:themeColor="text1"/>
              </w:rPr>
            </w:pPr>
            <w:r w:rsidRPr="00BB3DC9">
              <w:rPr>
                <w:rFonts w:eastAsia="Calibri"/>
                <w:color w:val="000000" w:themeColor="text1"/>
              </w:rPr>
              <w:t>Một phần</w:t>
            </w:r>
          </w:p>
        </w:tc>
        <w:tc>
          <w:tcPr>
            <w:tcW w:w="3063" w:type="dxa"/>
            <w:shd w:val="clear" w:color="auto" w:fill="auto"/>
            <w:vAlign w:val="center"/>
          </w:tcPr>
          <w:p w14:paraId="46A77F79" w14:textId="2FEB9479" w:rsidR="00633738" w:rsidRPr="00BB3DC9" w:rsidRDefault="00633738" w:rsidP="00F56B6D">
            <w:pPr>
              <w:jc w:val="both"/>
              <w:rPr>
                <w:color w:val="000000" w:themeColor="text1"/>
              </w:rPr>
            </w:pPr>
            <w:r w:rsidRPr="00BB3DC9">
              <w:rPr>
                <w:color w:val="000000" w:themeColor="text1"/>
              </w:rPr>
              <w:t>Nghị định số 84/2020/NĐ-CP ngày 17 tháng 7 năm 2020 của Chính phủ quy định chi tiết một số điều của Luật Giáo dục.</w:t>
            </w:r>
          </w:p>
        </w:tc>
      </w:tr>
      <w:tr w:rsidR="00633738" w:rsidRPr="00BB3DC9" w14:paraId="324EB86B" w14:textId="77777777" w:rsidTr="00C306FB">
        <w:tc>
          <w:tcPr>
            <w:tcW w:w="709" w:type="dxa"/>
            <w:vAlign w:val="center"/>
          </w:tcPr>
          <w:p w14:paraId="74A1DCD1" w14:textId="77777777" w:rsidR="00633738" w:rsidRPr="00BB3DC9" w:rsidRDefault="00633738" w:rsidP="00F56B6D">
            <w:pPr>
              <w:pStyle w:val="ListParagraph"/>
              <w:widowControl w:val="0"/>
              <w:numPr>
                <w:ilvl w:val="0"/>
                <w:numId w:val="24"/>
              </w:numPr>
              <w:jc w:val="center"/>
              <w:rPr>
                <w:bCs/>
                <w:color w:val="000000" w:themeColor="text1"/>
                <w:shd w:val="clear" w:color="auto" w:fill="FFFFFF"/>
              </w:rPr>
            </w:pPr>
          </w:p>
        </w:tc>
        <w:tc>
          <w:tcPr>
            <w:tcW w:w="2694" w:type="dxa"/>
            <w:tcBorders>
              <w:top w:val="nil"/>
              <w:left w:val="nil"/>
              <w:bottom w:val="single" w:sz="4" w:space="0" w:color="000000"/>
              <w:right w:val="single" w:sz="4" w:space="0" w:color="000000"/>
            </w:tcBorders>
            <w:shd w:val="clear" w:color="auto" w:fill="auto"/>
            <w:vAlign w:val="center"/>
          </w:tcPr>
          <w:p w14:paraId="00A12B40" w14:textId="05AD9503" w:rsidR="00633738" w:rsidRPr="00BB3DC9" w:rsidRDefault="00633738" w:rsidP="00F56B6D">
            <w:pPr>
              <w:widowControl w:val="0"/>
              <w:jc w:val="both"/>
              <w:rPr>
                <w:bCs/>
                <w:color w:val="000000" w:themeColor="text1"/>
                <w:shd w:val="clear" w:color="auto" w:fill="FFFFFF"/>
              </w:rPr>
            </w:pPr>
            <w:r w:rsidRPr="00BB3DC9">
              <w:rPr>
                <w:rFonts w:ascii="&quot;Times New Roman&quot;" w:hAnsi="&quot;Times New Roman&quot;" w:cs="Arial"/>
                <w:color w:val="000000" w:themeColor="text1"/>
              </w:rP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tc>
        <w:tc>
          <w:tcPr>
            <w:tcW w:w="1240" w:type="dxa"/>
            <w:tcBorders>
              <w:top w:val="nil"/>
              <w:left w:val="nil"/>
              <w:bottom w:val="single" w:sz="4" w:space="0" w:color="000000"/>
              <w:right w:val="single" w:sz="4" w:space="0" w:color="000000"/>
            </w:tcBorders>
            <w:shd w:val="clear" w:color="auto" w:fill="auto"/>
            <w:vAlign w:val="center"/>
          </w:tcPr>
          <w:p w14:paraId="4204EA53" w14:textId="28B8E448" w:rsidR="00633738" w:rsidRPr="00BB3DC9" w:rsidRDefault="00633738" w:rsidP="00F56B6D">
            <w:pPr>
              <w:autoSpaceDE w:val="0"/>
              <w:autoSpaceDN w:val="0"/>
              <w:adjustRightInd w:val="0"/>
              <w:spacing w:before="60"/>
              <w:jc w:val="center"/>
              <w:rPr>
                <w:color w:val="000000" w:themeColor="text1"/>
              </w:rPr>
            </w:pPr>
            <w:r w:rsidRPr="00BB3DC9">
              <w:rPr>
                <w:rFonts w:ascii="&quot;Times New Roman&quot;" w:hAnsi="&quot;Times New Roman&quot;" w:cs="Arial"/>
                <w:color w:val="000000" w:themeColor="text1"/>
              </w:rPr>
              <w:t>1.008725</w:t>
            </w:r>
          </w:p>
        </w:tc>
        <w:tc>
          <w:tcPr>
            <w:tcW w:w="1560" w:type="dxa"/>
            <w:shd w:val="clear" w:color="auto" w:fill="auto"/>
            <w:vAlign w:val="center"/>
          </w:tcPr>
          <w:p w14:paraId="519E5535" w14:textId="08F354E7" w:rsidR="00633738" w:rsidRPr="00BB3DC9" w:rsidRDefault="00633738" w:rsidP="00F56B6D">
            <w:pPr>
              <w:jc w:val="center"/>
              <w:rPr>
                <w:color w:val="000000" w:themeColor="text1"/>
              </w:rPr>
            </w:pPr>
            <w:r w:rsidRPr="00BB3DC9">
              <w:rPr>
                <w:color w:val="000000" w:themeColor="text1"/>
              </w:rPr>
              <w:t>Giáo dục và Đào tạo thuộc hệ thống giáo dục quốc dân</w:t>
            </w:r>
          </w:p>
        </w:tc>
        <w:tc>
          <w:tcPr>
            <w:tcW w:w="1452" w:type="dxa"/>
            <w:shd w:val="clear" w:color="auto" w:fill="auto"/>
            <w:vAlign w:val="center"/>
          </w:tcPr>
          <w:p w14:paraId="4237BC81" w14:textId="57133001" w:rsidR="00633738" w:rsidRPr="00BB3DC9" w:rsidRDefault="00633738" w:rsidP="00F56B6D">
            <w:pPr>
              <w:jc w:val="center"/>
              <w:textAlignment w:val="center"/>
              <w:rPr>
                <w:color w:val="000000" w:themeColor="text1"/>
              </w:rPr>
            </w:pPr>
            <w:r w:rsidRPr="00BB3DC9">
              <w:rPr>
                <w:color w:val="000000" w:themeColor="text1"/>
              </w:rPr>
              <w:t>20 ngày làm việc, kể từ ngày nhận đủ hồ sơ theo quy định.</w:t>
            </w:r>
          </w:p>
        </w:tc>
        <w:tc>
          <w:tcPr>
            <w:tcW w:w="2459" w:type="dxa"/>
            <w:shd w:val="clear" w:color="auto" w:fill="auto"/>
            <w:vAlign w:val="center"/>
          </w:tcPr>
          <w:p w14:paraId="35FAC4CE" w14:textId="77777777" w:rsidR="00633738" w:rsidRPr="00BB3DC9" w:rsidRDefault="00633738" w:rsidP="00F56B6D">
            <w:pPr>
              <w:widowControl w:val="0"/>
              <w:jc w:val="both"/>
              <w:rPr>
                <w:color w:val="000000" w:themeColor="text1"/>
              </w:rPr>
            </w:pPr>
            <w:r w:rsidRPr="00BB3DC9">
              <w:rPr>
                <w:color w:val="000000" w:themeColor="text1"/>
              </w:rPr>
              <w:t>- Địa điểm: Trung tâm Phục vụ hành chính công cấp xã bất kỳ.</w:t>
            </w:r>
          </w:p>
          <w:p w14:paraId="705CDB24" w14:textId="77777777" w:rsidR="00633738" w:rsidRPr="00BB3DC9" w:rsidRDefault="00633738" w:rsidP="00F56B6D">
            <w:pPr>
              <w:widowControl w:val="0"/>
              <w:jc w:val="both"/>
              <w:rPr>
                <w:color w:val="000000" w:themeColor="text1"/>
              </w:rPr>
            </w:pPr>
            <w:r w:rsidRPr="00BB3DC9">
              <w:rPr>
                <w:color w:val="000000" w:themeColor="text1"/>
              </w:rPr>
              <w:t>- Cơ quan trực tiếp thực hiện TTHC: Phòng chuyên môn cấp xã.</w:t>
            </w:r>
          </w:p>
          <w:p w14:paraId="6F476A11" w14:textId="354FD8C8" w:rsidR="00633738" w:rsidRPr="00BB3DC9" w:rsidRDefault="00633738" w:rsidP="00F56B6D">
            <w:pPr>
              <w:spacing w:before="120" w:after="120"/>
              <w:jc w:val="both"/>
              <w:rPr>
                <w:bCs/>
                <w:color w:val="000000" w:themeColor="text1"/>
              </w:rPr>
            </w:pPr>
            <w:r w:rsidRPr="00BB3DC9">
              <w:rPr>
                <w:color w:val="000000" w:themeColor="text1"/>
              </w:rPr>
              <w:t>- Cơ quan hoặc người có thẩm quyền quyết định: Chủ tịch Ủy ban nhân dân cấp xã.</w:t>
            </w:r>
          </w:p>
        </w:tc>
        <w:tc>
          <w:tcPr>
            <w:tcW w:w="1123" w:type="dxa"/>
            <w:shd w:val="clear" w:color="auto" w:fill="auto"/>
            <w:vAlign w:val="center"/>
          </w:tcPr>
          <w:p w14:paraId="21BCF9C6" w14:textId="4BBAB388" w:rsidR="00633738" w:rsidRPr="00BB3DC9" w:rsidRDefault="00633738"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t>Không</w:t>
            </w:r>
          </w:p>
        </w:tc>
        <w:tc>
          <w:tcPr>
            <w:tcW w:w="1094" w:type="dxa"/>
            <w:shd w:val="clear" w:color="auto" w:fill="auto"/>
            <w:vAlign w:val="center"/>
          </w:tcPr>
          <w:p w14:paraId="69C6F479" w14:textId="3E4EF50F" w:rsidR="00633738" w:rsidRPr="00BB3DC9" w:rsidRDefault="00633738" w:rsidP="00F56B6D">
            <w:pPr>
              <w:spacing w:before="120" w:after="120"/>
              <w:jc w:val="center"/>
              <w:rPr>
                <w:rFonts w:eastAsia="Calibri"/>
                <w:color w:val="000000" w:themeColor="text1"/>
              </w:rPr>
            </w:pPr>
            <w:r w:rsidRPr="00BB3DC9">
              <w:rPr>
                <w:rFonts w:eastAsia="Calibri"/>
                <w:color w:val="000000" w:themeColor="text1"/>
              </w:rPr>
              <w:t>Một phần</w:t>
            </w:r>
          </w:p>
        </w:tc>
        <w:tc>
          <w:tcPr>
            <w:tcW w:w="3063" w:type="dxa"/>
            <w:shd w:val="clear" w:color="auto" w:fill="auto"/>
            <w:vAlign w:val="center"/>
          </w:tcPr>
          <w:p w14:paraId="109DB41B" w14:textId="2DC4EA98" w:rsidR="00633738" w:rsidRPr="00BB3DC9" w:rsidRDefault="00633738" w:rsidP="00F56B6D">
            <w:pPr>
              <w:jc w:val="both"/>
              <w:rPr>
                <w:color w:val="000000" w:themeColor="text1"/>
              </w:rPr>
            </w:pPr>
            <w:r w:rsidRPr="00BB3DC9">
              <w:rPr>
                <w:color w:val="000000" w:themeColor="text1"/>
              </w:rPr>
              <w:t>- Nghị định số 84/2020/NĐ-CP ngày 17 tháng 7 năm 2020 của Chính phủ quy định chi tiết một số điều của Luật Giáo dục.</w:t>
            </w:r>
          </w:p>
        </w:tc>
      </w:tr>
      <w:tr w:rsidR="00070334" w:rsidRPr="00BB3DC9" w14:paraId="072ED10E" w14:textId="77777777" w:rsidTr="00C306FB">
        <w:tc>
          <w:tcPr>
            <w:tcW w:w="709" w:type="dxa"/>
            <w:vAlign w:val="center"/>
          </w:tcPr>
          <w:p w14:paraId="11BD46E8" w14:textId="77777777" w:rsidR="00070334" w:rsidRPr="00BB3DC9" w:rsidRDefault="00070334" w:rsidP="00F56B6D">
            <w:pPr>
              <w:pStyle w:val="ListParagraph"/>
              <w:widowControl w:val="0"/>
              <w:numPr>
                <w:ilvl w:val="0"/>
                <w:numId w:val="24"/>
              </w:numPr>
              <w:jc w:val="center"/>
              <w:rPr>
                <w:bCs/>
                <w:color w:val="000000" w:themeColor="text1"/>
                <w:shd w:val="clear" w:color="auto" w:fill="FFFFFF"/>
              </w:rPr>
            </w:pPr>
          </w:p>
        </w:tc>
        <w:tc>
          <w:tcPr>
            <w:tcW w:w="2694" w:type="dxa"/>
            <w:tcBorders>
              <w:top w:val="nil"/>
              <w:left w:val="nil"/>
              <w:bottom w:val="single" w:sz="4" w:space="0" w:color="000000"/>
              <w:right w:val="single" w:sz="4" w:space="0" w:color="000000"/>
            </w:tcBorders>
            <w:shd w:val="clear" w:color="auto" w:fill="auto"/>
            <w:vAlign w:val="center"/>
          </w:tcPr>
          <w:p w14:paraId="2555F2CC" w14:textId="23F9C65F" w:rsidR="00070334" w:rsidRPr="00BB3DC9" w:rsidRDefault="00070334" w:rsidP="00F56B6D">
            <w:pPr>
              <w:widowControl w:val="0"/>
              <w:jc w:val="both"/>
              <w:rPr>
                <w:rFonts w:ascii="&quot;Times New Roman&quot;" w:hAnsi="&quot;Times New Roman&quot;" w:cs="Arial"/>
                <w:color w:val="000000" w:themeColor="text1"/>
              </w:rPr>
            </w:pPr>
            <w:r w:rsidRPr="00BB3DC9">
              <w:rPr>
                <w:rFonts w:ascii="&quot;Times New Roman&quot;" w:hAnsi="&quot;Times New Roman&quot;" w:cs="Arial"/>
                <w:color w:val="000000" w:themeColor="text1"/>
              </w:rPr>
              <w:t>Cấp học bổng và hỗ trợ kinh phí mua phương tiện, đồ dùng học tập dùng riêng cho người khuyết tật học tại các cơ sở giáo dục.</w:t>
            </w:r>
          </w:p>
        </w:tc>
        <w:tc>
          <w:tcPr>
            <w:tcW w:w="1240" w:type="dxa"/>
            <w:tcBorders>
              <w:top w:val="nil"/>
              <w:left w:val="nil"/>
              <w:bottom w:val="single" w:sz="4" w:space="0" w:color="000000"/>
              <w:right w:val="single" w:sz="4" w:space="0" w:color="000000"/>
            </w:tcBorders>
            <w:shd w:val="clear" w:color="auto" w:fill="auto"/>
            <w:vAlign w:val="center"/>
          </w:tcPr>
          <w:p w14:paraId="6D503EA5" w14:textId="403BFDC2" w:rsidR="00070334" w:rsidRPr="00BB3DC9" w:rsidRDefault="00070334" w:rsidP="00F56B6D">
            <w:pPr>
              <w:autoSpaceDE w:val="0"/>
              <w:autoSpaceDN w:val="0"/>
              <w:adjustRightInd w:val="0"/>
              <w:spacing w:before="60"/>
              <w:jc w:val="center"/>
              <w:rPr>
                <w:rFonts w:ascii="&quot;Times New Roman&quot;" w:hAnsi="&quot;Times New Roman&quot;" w:cs="Arial"/>
                <w:color w:val="000000" w:themeColor="text1"/>
              </w:rPr>
            </w:pPr>
            <w:r w:rsidRPr="00BB3DC9">
              <w:rPr>
                <w:rFonts w:ascii="&quot;Times New Roman&quot;" w:hAnsi="&quot;Times New Roman&quot;" w:cs="Arial"/>
                <w:color w:val="000000" w:themeColor="text1"/>
              </w:rPr>
              <w:t>1.001714</w:t>
            </w:r>
          </w:p>
        </w:tc>
        <w:tc>
          <w:tcPr>
            <w:tcW w:w="1560" w:type="dxa"/>
            <w:shd w:val="clear" w:color="auto" w:fill="auto"/>
            <w:vAlign w:val="center"/>
          </w:tcPr>
          <w:p w14:paraId="3A80252C" w14:textId="5882CDBF" w:rsidR="00070334" w:rsidRPr="00BB3DC9" w:rsidRDefault="00070334" w:rsidP="00F56B6D">
            <w:pPr>
              <w:jc w:val="center"/>
              <w:rPr>
                <w:color w:val="000000" w:themeColor="text1"/>
              </w:rPr>
            </w:pPr>
            <w:r w:rsidRPr="00BB3DC9">
              <w:rPr>
                <w:color w:val="000000" w:themeColor="text1"/>
              </w:rPr>
              <w:t>Giáo dục và Đào tạo thuộc hệ thống giáo dục quốc dân</w:t>
            </w:r>
          </w:p>
        </w:tc>
        <w:tc>
          <w:tcPr>
            <w:tcW w:w="1452" w:type="dxa"/>
            <w:shd w:val="clear" w:color="auto" w:fill="auto"/>
            <w:vAlign w:val="center"/>
          </w:tcPr>
          <w:p w14:paraId="611ECBBE" w14:textId="2D1C0329" w:rsidR="00070334" w:rsidRPr="00BB3DC9" w:rsidRDefault="00070334" w:rsidP="00F56B6D">
            <w:pPr>
              <w:jc w:val="center"/>
              <w:textAlignment w:val="center"/>
              <w:rPr>
                <w:color w:val="000000" w:themeColor="text1"/>
              </w:rPr>
            </w:pPr>
            <w:r w:rsidRPr="00BB3DC9">
              <w:rPr>
                <w:color w:val="000000" w:themeColor="text1"/>
              </w:rPr>
              <w:t>10 ngày làm việc</w:t>
            </w:r>
          </w:p>
        </w:tc>
        <w:tc>
          <w:tcPr>
            <w:tcW w:w="2459" w:type="dxa"/>
            <w:shd w:val="clear" w:color="auto" w:fill="auto"/>
            <w:vAlign w:val="center"/>
          </w:tcPr>
          <w:p w14:paraId="26B20F84" w14:textId="77777777" w:rsidR="00070334" w:rsidRPr="00BB3DC9" w:rsidRDefault="00070334" w:rsidP="00F56B6D">
            <w:pPr>
              <w:widowControl w:val="0"/>
              <w:jc w:val="both"/>
              <w:rPr>
                <w:color w:val="000000" w:themeColor="text1"/>
              </w:rPr>
            </w:pPr>
            <w:r w:rsidRPr="00BB3DC9">
              <w:rPr>
                <w:color w:val="000000" w:themeColor="text1"/>
              </w:rPr>
              <w:t>- Địa điểm: Trung tâm Phục vụ hành chính công cấp xã bất kỳ.</w:t>
            </w:r>
          </w:p>
          <w:p w14:paraId="180A09B5" w14:textId="77777777" w:rsidR="00070334" w:rsidRPr="00BB3DC9" w:rsidRDefault="00070334" w:rsidP="00F56B6D">
            <w:pPr>
              <w:widowControl w:val="0"/>
              <w:jc w:val="both"/>
              <w:rPr>
                <w:color w:val="000000" w:themeColor="text1"/>
              </w:rPr>
            </w:pPr>
            <w:r w:rsidRPr="00BB3DC9">
              <w:rPr>
                <w:color w:val="000000" w:themeColor="text1"/>
              </w:rPr>
              <w:t>- Cơ quan trực tiếp thực hiện TTHC: Phòng chuyên môn cấp xã.</w:t>
            </w:r>
          </w:p>
          <w:p w14:paraId="757B3227" w14:textId="5423148F" w:rsidR="00070334" w:rsidRPr="00BB3DC9" w:rsidRDefault="00070334" w:rsidP="00F56B6D">
            <w:pPr>
              <w:widowControl w:val="0"/>
              <w:jc w:val="both"/>
              <w:rPr>
                <w:color w:val="000000" w:themeColor="text1"/>
              </w:rPr>
            </w:pPr>
            <w:r w:rsidRPr="00BB3DC9">
              <w:rPr>
                <w:color w:val="000000" w:themeColor="text1"/>
              </w:rPr>
              <w:t>- Cơ quan hoặc người có thẩm quyền quyết định: Chủ tịch Ủy ban nhân dân cấp xã.</w:t>
            </w:r>
          </w:p>
        </w:tc>
        <w:tc>
          <w:tcPr>
            <w:tcW w:w="1123" w:type="dxa"/>
            <w:shd w:val="clear" w:color="auto" w:fill="auto"/>
            <w:vAlign w:val="center"/>
          </w:tcPr>
          <w:p w14:paraId="12400538" w14:textId="60D88771" w:rsidR="00070334" w:rsidRPr="00BB3DC9" w:rsidRDefault="00070334"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t>Không</w:t>
            </w:r>
          </w:p>
        </w:tc>
        <w:tc>
          <w:tcPr>
            <w:tcW w:w="1094" w:type="dxa"/>
            <w:shd w:val="clear" w:color="auto" w:fill="auto"/>
            <w:vAlign w:val="center"/>
          </w:tcPr>
          <w:p w14:paraId="3D150358" w14:textId="6DD0DD8E" w:rsidR="00070334" w:rsidRPr="00BB3DC9" w:rsidRDefault="00070334" w:rsidP="00F56B6D">
            <w:pPr>
              <w:spacing w:before="120" w:after="120"/>
              <w:jc w:val="center"/>
              <w:rPr>
                <w:rFonts w:eastAsia="Calibri"/>
                <w:color w:val="000000" w:themeColor="text1"/>
              </w:rPr>
            </w:pPr>
            <w:r w:rsidRPr="00BB3DC9">
              <w:rPr>
                <w:rFonts w:eastAsia="Calibri"/>
                <w:color w:val="000000" w:themeColor="text1"/>
              </w:rPr>
              <w:t>Toàn trình</w:t>
            </w:r>
          </w:p>
        </w:tc>
        <w:tc>
          <w:tcPr>
            <w:tcW w:w="3063" w:type="dxa"/>
            <w:shd w:val="clear" w:color="auto" w:fill="auto"/>
            <w:vAlign w:val="center"/>
          </w:tcPr>
          <w:p w14:paraId="6A2E242D" w14:textId="00D072D2" w:rsidR="00070334" w:rsidRPr="00BB3DC9" w:rsidRDefault="00070334" w:rsidP="00F56B6D">
            <w:pPr>
              <w:jc w:val="both"/>
              <w:rPr>
                <w:color w:val="000000" w:themeColor="text1"/>
              </w:rPr>
            </w:pPr>
            <w:r w:rsidRPr="00BB3DC9">
              <w:rPr>
                <w:color w:val="000000" w:themeColor="text1"/>
              </w:rPr>
              <w:t>Thông tư liên tịch số 42/2013/TTLT-BGDĐT-BLĐTBXH-BTC ngày 31 tháng 12 năm 2013 của liên Bộ Giáo dục và Đào tạo, Bộ Lao động, Thương binh và Xã hội, Bộ Tài chính quy định chính sách về giáo dục đối với người khuyết tật.</w:t>
            </w:r>
          </w:p>
        </w:tc>
      </w:tr>
      <w:tr w:rsidR="00070334" w:rsidRPr="00BB3DC9" w14:paraId="3C75950E" w14:textId="77777777" w:rsidTr="00C306FB">
        <w:tc>
          <w:tcPr>
            <w:tcW w:w="709" w:type="dxa"/>
            <w:vAlign w:val="center"/>
          </w:tcPr>
          <w:p w14:paraId="1105A18A" w14:textId="77777777" w:rsidR="00070334" w:rsidRPr="00BB3DC9" w:rsidRDefault="00070334" w:rsidP="00F56B6D">
            <w:pPr>
              <w:pStyle w:val="ListParagraph"/>
              <w:widowControl w:val="0"/>
              <w:numPr>
                <w:ilvl w:val="0"/>
                <w:numId w:val="24"/>
              </w:numPr>
              <w:jc w:val="center"/>
              <w:rPr>
                <w:bCs/>
                <w:color w:val="000000" w:themeColor="text1"/>
                <w:shd w:val="clear" w:color="auto" w:fill="FFFFFF"/>
              </w:rPr>
            </w:pPr>
          </w:p>
        </w:tc>
        <w:tc>
          <w:tcPr>
            <w:tcW w:w="2694" w:type="dxa"/>
            <w:tcBorders>
              <w:top w:val="nil"/>
              <w:left w:val="nil"/>
              <w:bottom w:val="single" w:sz="4" w:space="0" w:color="000000"/>
              <w:right w:val="single" w:sz="4" w:space="0" w:color="000000"/>
            </w:tcBorders>
            <w:shd w:val="clear" w:color="auto" w:fill="auto"/>
            <w:vAlign w:val="center"/>
          </w:tcPr>
          <w:p w14:paraId="2012D53F" w14:textId="330E2370" w:rsidR="00070334" w:rsidRPr="00BB3DC9" w:rsidRDefault="00070334" w:rsidP="00F56B6D">
            <w:pPr>
              <w:widowControl w:val="0"/>
              <w:jc w:val="both"/>
              <w:rPr>
                <w:bCs/>
                <w:color w:val="000000" w:themeColor="text1"/>
                <w:shd w:val="clear" w:color="auto" w:fill="FFFFFF"/>
              </w:rPr>
            </w:pPr>
            <w:r w:rsidRPr="00BB3DC9">
              <w:rPr>
                <w:rFonts w:ascii="&quot;Times New Roman&quot;" w:hAnsi="&quot;Times New Roman&quot;" w:cs="Arial"/>
                <w:color w:val="000000" w:themeColor="text1"/>
              </w:rPr>
              <w:t>Hỗ trợ ăn trưa đối với trẻ em mẫu giáo.</w:t>
            </w:r>
          </w:p>
        </w:tc>
        <w:tc>
          <w:tcPr>
            <w:tcW w:w="1240" w:type="dxa"/>
            <w:tcBorders>
              <w:top w:val="nil"/>
              <w:left w:val="nil"/>
              <w:bottom w:val="single" w:sz="4" w:space="0" w:color="000000"/>
              <w:right w:val="single" w:sz="4" w:space="0" w:color="000000"/>
            </w:tcBorders>
            <w:shd w:val="clear" w:color="auto" w:fill="auto"/>
            <w:vAlign w:val="center"/>
          </w:tcPr>
          <w:p w14:paraId="0D8B8883" w14:textId="7E881A36" w:rsidR="00070334" w:rsidRPr="00BB3DC9" w:rsidRDefault="00070334" w:rsidP="00F56B6D">
            <w:pPr>
              <w:autoSpaceDE w:val="0"/>
              <w:autoSpaceDN w:val="0"/>
              <w:adjustRightInd w:val="0"/>
              <w:spacing w:before="60"/>
              <w:jc w:val="center"/>
              <w:rPr>
                <w:color w:val="000000" w:themeColor="text1"/>
              </w:rPr>
            </w:pPr>
            <w:r w:rsidRPr="00BB3DC9">
              <w:rPr>
                <w:rFonts w:ascii="&quot;Times New Roman&quot;" w:hAnsi="&quot;Times New Roman&quot;" w:cs="Arial"/>
                <w:color w:val="000000" w:themeColor="text1"/>
              </w:rPr>
              <w:t>1.001622</w:t>
            </w:r>
          </w:p>
        </w:tc>
        <w:tc>
          <w:tcPr>
            <w:tcW w:w="1560" w:type="dxa"/>
            <w:shd w:val="clear" w:color="auto" w:fill="auto"/>
            <w:vAlign w:val="center"/>
          </w:tcPr>
          <w:p w14:paraId="3D00CD07" w14:textId="4BE99F12" w:rsidR="00070334" w:rsidRPr="00BB3DC9" w:rsidRDefault="00070334" w:rsidP="00F56B6D">
            <w:pPr>
              <w:jc w:val="center"/>
              <w:rPr>
                <w:color w:val="000000" w:themeColor="text1"/>
              </w:rPr>
            </w:pPr>
            <w:r w:rsidRPr="00BB3DC9">
              <w:rPr>
                <w:color w:val="000000" w:themeColor="text1"/>
              </w:rPr>
              <w:t>Giáo dục và Đào tạo thuộc hệ thống giáo dục quốc dân</w:t>
            </w:r>
          </w:p>
        </w:tc>
        <w:tc>
          <w:tcPr>
            <w:tcW w:w="1452" w:type="dxa"/>
            <w:shd w:val="clear" w:color="auto" w:fill="auto"/>
            <w:vAlign w:val="center"/>
          </w:tcPr>
          <w:p w14:paraId="62C64B4D" w14:textId="772B8D72" w:rsidR="00070334" w:rsidRPr="00BB3DC9" w:rsidRDefault="00070334" w:rsidP="00F56B6D">
            <w:pPr>
              <w:jc w:val="center"/>
              <w:textAlignment w:val="center"/>
              <w:rPr>
                <w:color w:val="000000" w:themeColor="text1"/>
              </w:rPr>
            </w:pPr>
            <w:r w:rsidRPr="00BB3DC9">
              <w:rPr>
                <w:color w:val="000000" w:themeColor="text1"/>
              </w:rPr>
              <w:t>14 ngày làm việc</w:t>
            </w:r>
          </w:p>
        </w:tc>
        <w:tc>
          <w:tcPr>
            <w:tcW w:w="2459" w:type="dxa"/>
            <w:shd w:val="clear" w:color="auto" w:fill="auto"/>
            <w:vAlign w:val="center"/>
          </w:tcPr>
          <w:p w14:paraId="57A03363" w14:textId="77777777" w:rsidR="00070334" w:rsidRPr="00BB3DC9" w:rsidRDefault="00070334" w:rsidP="00F56B6D">
            <w:pPr>
              <w:widowControl w:val="0"/>
              <w:jc w:val="both"/>
              <w:rPr>
                <w:color w:val="000000" w:themeColor="text1"/>
              </w:rPr>
            </w:pPr>
            <w:r w:rsidRPr="00BB3DC9">
              <w:rPr>
                <w:color w:val="000000" w:themeColor="text1"/>
              </w:rPr>
              <w:t>- Địa điểm: Trung tâm Phục vụ hành chính công cấp xã bất kỳ.</w:t>
            </w:r>
          </w:p>
          <w:p w14:paraId="37E04D82" w14:textId="77777777" w:rsidR="00070334" w:rsidRPr="00BB3DC9" w:rsidRDefault="00070334" w:rsidP="00F56B6D">
            <w:pPr>
              <w:widowControl w:val="0"/>
              <w:jc w:val="both"/>
              <w:rPr>
                <w:color w:val="000000" w:themeColor="text1"/>
              </w:rPr>
            </w:pPr>
            <w:r w:rsidRPr="00BB3DC9">
              <w:rPr>
                <w:color w:val="000000" w:themeColor="text1"/>
              </w:rPr>
              <w:t>- Cơ quan trực tiếp thực hiện TTHC: Phòng chuyên môn cấp xã.</w:t>
            </w:r>
          </w:p>
          <w:p w14:paraId="6C43A6EE" w14:textId="330A4753" w:rsidR="00070334" w:rsidRPr="00BB3DC9" w:rsidRDefault="00070334" w:rsidP="00F56B6D">
            <w:pPr>
              <w:spacing w:before="120" w:after="120"/>
              <w:jc w:val="both"/>
              <w:rPr>
                <w:bCs/>
                <w:color w:val="000000" w:themeColor="text1"/>
              </w:rPr>
            </w:pPr>
            <w:r w:rsidRPr="00BB3DC9">
              <w:rPr>
                <w:color w:val="000000" w:themeColor="text1"/>
              </w:rPr>
              <w:t>- Cơ quan hoặc người có thẩm quyền quyết định: Chủ tịch Ủy ban nhân dân cấp xã.</w:t>
            </w:r>
          </w:p>
        </w:tc>
        <w:tc>
          <w:tcPr>
            <w:tcW w:w="1123" w:type="dxa"/>
            <w:shd w:val="clear" w:color="auto" w:fill="auto"/>
            <w:vAlign w:val="center"/>
          </w:tcPr>
          <w:p w14:paraId="7A67F01E" w14:textId="537C2B10" w:rsidR="00070334" w:rsidRPr="00BB3DC9" w:rsidRDefault="00070334"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t>Không</w:t>
            </w:r>
          </w:p>
        </w:tc>
        <w:tc>
          <w:tcPr>
            <w:tcW w:w="1094" w:type="dxa"/>
            <w:shd w:val="clear" w:color="auto" w:fill="auto"/>
            <w:vAlign w:val="center"/>
          </w:tcPr>
          <w:p w14:paraId="0073B240" w14:textId="7F3B2A5D" w:rsidR="00070334" w:rsidRPr="00BB3DC9" w:rsidRDefault="00070334" w:rsidP="00F56B6D">
            <w:pPr>
              <w:spacing w:before="120" w:after="120"/>
              <w:jc w:val="center"/>
              <w:rPr>
                <w:rFonts w:eastAsia="Calibri"/>
                <w:color w:val="000000" w:themeColor="text1"/>
              </w:rPr>
            </w:pPr>
            <w:r w:rsidRPr="00BB3DC9">
              <w:rPr>
                <w:rFonts w:eastAsia="Calibri"/>
                <w:color w:val="000000" w:themeColor="text1"/>
              </w:rPr>
              <w:t>Toàn trình</w:t>
            </w:r>
          </w:p>
        </w:tc>
        <w:tc>
          <w:tcPr>
            <w:tcW w:w="3063" w:type="dxa"/>
            <w:shd w:val="clear" w:color="auto" w:fill="auto"/>
            <w:vAlign w:val="center"/>
          </w:tcPr>
          <w:p w14:paraId="718A04C2" w14:textId="1BD5312A" w:rsidR="00070334" w:rsidRPr="00BB3DC9" w:rsidRDefault="00070334" w:rsidP="00F56B6D">
            <w:pPr>
              <w:jc w:val="both"/>
              <w:rPr>
                <w:color w:val="000000" w:themeColor="text1"/>
              </w:rPr>
            </w:pPr>
            <w:r w:rsidRPr="00BB3DC9">
              <w:rPr>
                <w:color w:val="000000" w:themeColor="text1"/>
              </w:rPr>
              <w:t>Nghị định 105/2020/NĐ-CP ngày 8 tháng 9 năm 2020 của Chính phủ quy định chính sách phát triển giáo dục mầm non.</w:t>
            </w:r>
          </w:p>
        </w:tc>
      </w:tr>
      <w:tr w:rsidR="00070334" w:rsidRPr="00BB3DC9" w14:paraId="3025AA5D" w14:textId="77777777" w:rsidTr="00C306FB">
        <w:tc>
          <w:tcPr>
            <w:tcW w:w="709" w:type="dxa"/>
            <w:vAlign w:val="center"/>
          </w:tcPr>
          <w:p w14:paraId="05E40AB6" w14:textId="77777777" w:rsidR="00070334" w:rsidRPr="00BB3DC9" w:rsidRDefault="00070334" w:rsidP="00F56B6D">
            <w:pPr>
              <w:pStyle w:val="ListParagraph"/>
              <w:widowControl w:val="0"/>
              <w:numPr>
                <w:ilvl w:val="0"/>
                <w:numId w:val="24"/>
              </w:numPr>
              <w:jc w:val="center"/>
              <w:rPr>
                <w:bCs/>
                <w:color w:val="000000" w:themeColor="text1"/>
                <w:shd w:val="clear" w:color="auto" w:fill="FFFFFF"/>
              </w:rPr>
            </w:pPr>
          </w:p>
        </w:tc>
        <w:tc>
          <w:tcPr>
            <w:tcW w:w="2694" w:type="dxa"/>
            <w:tcBorders>
              <w:top w:val="nil"/>
              <w:left w:val="nil"/>
              <w:bottom w:val="single" w:sz="4" w:space="0" w:color="000000"/>
              <w:right w:val="single" w:sz="4" w:space="0" w:color="000000"/>
            </w:tcBorders>
            <w:shd w:val="clear" w:color="auto" w:fill="auto"/>
            <w:vAlign w:val="center"/>
          </w:tcPr>
          <w:p w14:paraId="187BACAE" w14:textId="15DD08B9" w:rsidR="00070334" w:rsidRPr="00BB3DC9" w:rsidRDefault="00070334" w:rsidP="00F56B6D">
            <w:pPr>
              <w:widowControl w:val="0"/>
              <w:jc w:val="both"/>
              <w:rPr>
                <w:bCs/>
                <w:color w:val="000000" w:themeColor="text1"/>
                <w:shd w:val="clear" w:color="auto" w:fill="FFFFFF"/>
              </w:rPr>
            </w:pPr>
            <w:r w:rsidRPr="00BB3DC9">
              <w:rPr>
                <w:rFonts w:ascii="&quot;Times New Roman&quot;" w:hAnsi="&quot;Times New Roman&quot;" w:cs="Arial"/>
                <w:color w:val="000000" w:themeColor="text1"/>
              </w:rPr>
              <w:t>Hỗ trợ học tập đối với trẻ mẫu giáo, học sinh tiểu học, học sinh trung học cơ sở, sinh viên các dân tộc thiểu số rất ít người.</w:t>
            </w:r>
          </w:p>
        </w:tc>
        <w:tc>
          <w:tcPr>
            <w:tcW w:w="1240" w:type="dxa"/>
            <w:tcBorders>
              <w:top w:val="nil"/>
              <w:left w:val="nil"/>
              <w:bottom w:val="single" w:sz="4" w:space="0" w:color="000000"/>
              <w:right w:val="single" w:sz="4" w:space="0" w:color="000000"/>
            </w:tcBorders>
            <w:shd w:val="clear" w:color="auto" w:fill="auto"/>
            <w:vAlign w:val="center"/>
          </w:tcPr>
          <w:p w14:paraId="5B9C4A67" w14:textId="4DB5A830" w:rsidR="00070334" w:rsidRPr="00BB3DC9" w:rsidRDefault="00070334" w:rsidP="00F56B6D">
            <w:pPr>
              <w:autoSpaceDE w:val="0"/>
              <w:autoSpaceDN w:val="0"/>
              <w:adjustRightInd w:val="0"/>
              <w:spacing w:before="60"/>
              <w:jc w:val="center"/>
              <w:rPr>
                <w:color w:val="000000" w:themeColor="text1"/>
              </w:rPr>
            </w:pPr>
            <w:r w:rsidRPr="00BB3DC9">
              <w:rPr>
                <w:rFonts w:ascii="&quot;Times New Roman&quot;" w:hAnsi="&quot;Times New Roman&quot;" w:cs="Arial"/>
                <w:color w:val="000000" w:themeColor="text1"/>
              </w:rPr>
              <w:t>1.003702</w:t>
            </w:r>
          </w:p>
        </w:tc>
        <w:tc>
          <w:tcPr>
            <w:tcW w:w="1560" w:type="dxa"/>
            <w:shd w:val="clear" w:color="auto" w:fill="auto"/>
            <w:vAlign w:val="center"/>
          </w:tcPr>
          <w:p w14:paraId="15DF3E4B" w14:textId="66CF3840" w:rsidR="00070334" w:rsidRPr="00BB3DC9" w:rsidRDefault="00070334" w:rsidP="00F56B6D">
            <w:pPr>
              <w:jc w:val="center"/>
              <w:rPr>
                <w:color w:val="000000" w:themeColor="text1"/>
              </w:rPr>
            </w:pPr>
            <w:r w:rsidRPr="00BB3DC9">
              <w:rPr>
                <w:color w:val="000000" w:themeColor="text1"/>
              </w:rPr>
              <w:t>Giáo dục và Đào tạo thuộc hệ thống giáo dục quốc dân</w:t>
            </w:r>
          </w:p>
        </w:tc>
        <w:tc>
          <w:tcPr>
            <w:tcW w:w="1452" w:type="dxa"/>
            <w:shd w:val="clear" w:color="auto" w:fill="auto"/>
            <w:vAlign w:val="center"/>
          </w:tcPr>
          <w:p w14:paraId="306573CD" w14:textId="4943CCC3" w:rsidR="00070334" w:rsidRPr="00BB3DC9" w:rsidRDefault="00070334" w:rsidP="00F56B6D">
            <w:pPr>
              <w:jc w:val="center"/>
              <w:textAlignment w:val="center"/>
              <w:rPr>
                <w:color w:val="000000" w:themeColor="text1"/>
              </w:rPr>
            </w:pPr>
            <w:r w:rsidRPr="00BB3DC9">
              <w:rPr>
                <w:color w:val="000000" w:themeColor="text1"/>
              </w:rPr>
              <w:t>10 ngày làm việc</w:t>
            </w:r>
          </w:p>
        </w:tc>
        <w:tc>
          <w:tcPr>
            <w:tcW w:w="2459" w:type="dxa"/>
            <w:shd w:val="clear" w:color="auto" w:fill="auto"/>
            <w:vAlign w:val="center"/>
          </w:tcPr>
          <w:p w14:paraId="7F8B1F89" w14:textId="77777777" w:rsidR="00070334" w:rsidRPr="00BB3DC9" w:rsidRDefault="00070334" w:rsidP="00F56B6D">
            <w:pPr>
              <w:widowControl w:val="0"/>
              <w:jc w:val="both"/>
              <w:rPr>
                <w:color w:val="000000" w:themeColor="text1"/>
              </w:rPr>
            </w:pPr>
            <w:r w:rsidRPr="00BB3DC9">
              <w:rPr>
                <w:color w:val="000000" w:themeColor="text1"/>
              </w:rPr>
              <w:t>- Địa điểm: Trung tâm Phục vụ hành chính công cấp xã bất kỳ.</w:t>
            </w:r>
          </w:p>
          <w:p w14:paraId="1745C56E" w14:textId="77777777" w:rsidR="00070334" w:rsidRPr="00BB3DC9" w:rsidRDefault="00070334" w:rsidP="00F56B6D">
            <w:pPr>
              <w:widowControl w:val="0"/>
              <w:jc w:val="both"/>
              <w:rPr>
                <w:color w:val="000000" w:themeColor="text1"/>
              </w:rPr>
            </w:pPr>
            <w:r w:rsidRPr="00BB3DC9">
              <w:rPr>
                <w:color w:val="000000" w:themeColor="text1"/>
              </w:rPr>
              <w:t>- Cơ quan trực tiếp thực hiện TTHC: Phòng chuyên môn cấp xã.</w:t>
            </w:r>
          </w:p>
          <w:p w14:paraId="3F184DEC" w14:textId="6AB3CDC6" w:rsidR="00070334" w:rsidRPr="00BB3DC9" w:rsidRDefault="00070334" w:rsidP="00F56B6D">
            <w:pPr>
              <w:spacing w:before="120" w:after="120"/>
              <w:jc w:val="both"/>
              <w:rPr>
                <w:bCs/>
                <w:color w:val="000000" w:themeColor="text1"/>
              </w:rPr>
            </w:pPr>
            <w:r w:rsidRPr="00BB3DC9">
              <w:rPr>
                <w:color w:val="000000" w:themeColor="text1"/>
              </w:rPr>
              <w:t>- Cơ quan hoặc người có thẩm quyền quyết định: Chủ tịch Ủy ban nhân dân cấp xã.</w:t>
            </w:r>
          </w:p>
        </w:tc>
        <w:tc>
          <w:tcPr>
            <w:tcW w:w="1123" w:type="dxa"/>
            <w:shd w:val="clear" w:color="auto" w:fill="auto"/>
            <w:vAlign w:val="center"/>
          </w:tcPr>
          <w:p w14:paraId="22723765" w14:textId="428EF559" w:rsidR="00070334" w:rsidRPr="00BB3DC9" w:rsidRDefault="00070334"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t>Không</w:t>
            </w:r>
          </w:p>
        </w:tc>
        <w:tc>
          <w:tcPr>
            <w:tcW w:w="1094" w:type="dxa"/>
            <w:shd w:val="clear" w:color="auto" w:fill="auto"/>
            <w:vAlign w:val="center"/>
          </w:tcPr>
          <w:p w14:paraId="12C3DD4F" w14:textId="715739D0" w:rsidR="00070334" w:rsidRPr="00BB3DC9" w:rsidRDefault="00070334" w:rsidP="00F56B6D">
            <w:pPr>
              <w:spacing w:before="120" w:after="120"/>
              <w:jc w:val="center"/>
              <w:rPr>
                <w:rFonts w:eastAsia="Calibri"/>
                <w:color w:val="000000" w:themeColor="text1"/>
              </w:rPr>
            </w:pPr>
            <w:r w:rsidRPr="00BB3DC9">
              <w:rPr>
                <w:rFonts w:eastAsia="Calibri"/>
                <w:color w:val="000000" w:themeColor="text1"/>
              </w:rPr>
              <w:t>Toàn trình</w:t>
            </w:r>
          </w:p>
        </w:tc>
        <w:tc>
          <w:tcPr>
            <w:tcW w:w="3063" w:type="dxa"/>
            <w:shd w:val="clear" w:color="auto" w:fill="auto"/>
            <w:vAlign w:val="center"/>
          </w:tcPr>
          <w:p w14:paraId="7F0DDB57" w14:textId="3A51E20A" w:rsidR="00070334" w:rsidRPr="00BB3DC9" w:rsidRDefault="00070334" w:rsidP="00F56B6D">
            <w:pPr>
              <w:jc w:val="both"/>
              <w:rPr>
                <w:color w:val="000000" w:themeColor="text1"/>
              </w:rPr>
            </w:pPr>
            <w:r w:rsidRPr="00BB3DC9">
              <w:rPr>
                <w:color w:val="000000" w:themeColor="text1"/>
              </w:rPr>
              <w:t>Nghị định số 57/2017/NĐ-CP có nội dung quy định về chính sách ưu tiên tuyển sinh và hỗ trợ học tập đối với trẻ mẫu giáo, học sinh, sinh viên dân tộc thiểu số rất ít người.</w:t>
            </w:r>
          </w:p>
        </w:tc>
      </w:tr>
      <w:tr w:rsidR="00070334" w:rsidRPr="00BB3DC9" w14:paraId="51925B3E" w14:textId="77777777" w:rsidTr="00C306FB">
        <w:tc>
          <w:tcPr>
            <w:tcW w:w="709" w:type="dxa"/>
            <w:tcBorders>
              <w:bottom w:val="single" w:sz="4" w:space="0" w:color="auto"/>
            </w:tcBorders>
            <w:vAlign w:val="center"/>
          </w:tcPr>
          <w:p w14:paraId="770FDBB2" w14:textId="77777777" w:rsidR="00070334" w:rsidRPr="00BB3DC9" w:rsidRDefault="00070334" w:rsidP="00F56B6D">
            <w:pPr>
              <w:pStyle w:val="ListParagraph"/>
              <w:widowControl w:val="0"/>
              <w:numPr>
                <w:ilvl w:val="0"/>
                <w:numId w:val="24"/>
              </w:numPr>
              <w:jc w:val="center"/>
              <w:rPr>
                <w:bCs/>
                <w:color w:val="000000" w:themeColor="text1"/>
                <w:shd w:val="clear" w:color="auto" w:fill="FFFFFF"/>
              </w:rPr>
            </w:pPr>
          </w:p>
        </w:tc>
        <w:tc>
          <w:tcPr>
            <w:tcW w:w="2694" w:type="dxa"/>
            <w:tcBorders>
              <w:top w:val="nil"/>
              <w:left w:val="nil"/>
              <w:bottom w:val="single" w:sz="4" w:space="0" w:color="auto"/>
              <w:right w:val="single" w:sz="4" w:space="0" w:color="000000"/>
            </w:tcBorders>
            <w:shd w:val="clear" w:color="auto" w:fill="auto"/>
            <w:vAlign w:val="center"/>
          </w:tcPr>
          <w:p w14:paraId="366C42B0" w14:textId="6DB26EFD" w:rsidR="00070334" w:rsidRPr="00BB3DC9" w:rsidRDefault="00070334" w:rsidP="00F56B6D">
            <w:pPr>
              <w:widowControl w:val="0"/>
              <w:jc w:val="both"/>
              <w:rPr>
                <w:bCs/>
                <w:color w:val="000000" w:themeColor="text1"/>
                <w:shd w:val="clear" w:color="auto" w:fill="FFFFFF"/>
              </w:rPr>
            </w:pPr>
            <w:r w:rsidRPr="00BB3DC9">
              <w:rPr>
                <w:rFonts w:ascii="&quot;Times New Roman&quot;" w:hAnsi="&quot;Times New Roman&quot;" w:cs="Arial"/>
                <w:color w:val="000000" w:themeColor="text1"/>
              </w:rPr>
              <w:t>Hỗ trợ đối với giáo viên mầm non làm việc tại cơ sở giáo dục mầm non dân lập, tư thục ở địa bàn có khu công nghiệp.</w:t>
            </w:r>
          </w:p>
        </w:tc>
        <w:tc>
          <w:tcPr>
            <w:tcW w:w="1240" w:type="dxa"/>
            <w:tcBorders>
              <w:top w:val="nil"/>
              <w:left w:val="nil"/>
              <w:bottom w:val="single" w:sz="4" w:space="0" w:color="auto"/>
              <w:right w:val="single" w:sz="4" w:space="0" w:color="000000"/>
            </w:tcBorders>
            <w:shd w:val="clear" w:color="auto" w:fill="auto"/>
            <w:vAlign w:val="center"/>
          </w:tcPr>
          <w:p w14:paraId="724719B3" w14:textId="75B23749" w:rsidR="00070334" w:rsidRPr="00BB3DC9" w:rsidRDefault="00070334" w:rsidP="00F56B6D">
            <w:pPr>
              <w:autoSpaceDE w:val="0"/>
              <w:autoSpaceDN w:val="0"/>
              <w:adjustRightInd w:val="0"/>
              <w:spacing w:before="60"/>
              <w:jc w:val="center"/>
              <w:rPr>
                <w:color w:val="000000" w:themeColor="text1"/>
              </w:rPr>
            </w:pPr>
            <w:r w:rsidRPr="00BB3DC9">
              <w:rPr>
                <w:rFonts w:ascii="&quot;Times New Roman&quot;" w:hAnsi="&quot;Times New Roman&quot;" w:cs="Arial"/>
                <w:color w:val="000000" w:themeColor="text1"/>
              </w:rPr>
              <w:t>1.008951</w:t>
            </w:r>
          </w:p>
        </w:tc>
        <w:tc>
          <w:tcPr>
            <w:tcW w:w="1560" w:type="dxa"/>
            <w:tcBorders>
              <w:bottom w:val="single" w:sz="4" w:space="0" w:color="auto"/>
            </w:tcBorders>
            <w:shd w:val="clear" w:color="auto" w:fill="auto"/>
            <w:vAlign w:val="center"/>
          </w:tcPr>
          <w:p w14:paraId="2CB1D7F9" w14:textId="02738772" w:rsidR="00070334" w:rsidRPr="00BB3DC9" w:rsidRDefault="00070334" w:rsidP="00F56B6D">
            <w:pPr>
              <w:jc w:val="center"/>
              <w:rPr>
                <w:color w:val="000000" w:themeColor="text1"/>
              </w:rPr>
            </w:pPr>
            <w:r w:rsidRPr="00BB3DC9">
              <w:rPr>
                <w:color w:val="000000" w:themeColor="text1"/>
              </w:rPr>
              <w:t>Giáo dục và Đào tạo thuộc hệ thống giáo dục quốc dân</w:t>
            </w:r>
          </w:p>
        </w:tc>
        <w:tc>
          <w:tcPr>
            <w:tcW w:w="1452" w:type="dxa"/>
            <w:tcBorders>
              <w:bottom w:val="single" w:sz="4" w:space="0" w:color="auto"/>
            </w:tcBorders>
            <w:shd w:val="clear" w:color="auto" w:fill="auto"/>
            <w:vAlign w:val="center"/>
          </w:tcPr>
          <w:p w14:paraId="3DB72D52" w14:textId="4F1F59E0" w:rsidR="00070334" w:rsidRPr="00BB3DC9" w:rsidRDefault="00070334" w:rsidP="00F56B6D">
            <w:pPr>
              <w:jc w:val="center"/>
              <w:textAlignment w:val="center"/>
              <w:rPr>
                <w:color w:val="000000" w:themeColor="text1"/>
              </w:rPr>
            </w:pPr>
            <w:r w:rsidRPr="00BB3DC9">
              <w:rPr>
                <w:color w:val="000000" w:themeColor="text1"/>
              </w:rPr>
              <w:t>17 ngày làm việc</w:t>
            </w:r>
          </w:p>
        </w:tc>
        <w:tc>
          <w:tcPr>
            <w:tcW w:w="2459" w:type="dxa"/>
            <w:tcBorders>
              <w:bottom w:val="single" w:sz="4" w:space="0" w:color="auto"/>
            </w:tcBorders>
            <w:shd w:val="clear" w:color="auto" w:fill="auto"/>
            <w:vAlign w:val="center"/>
          </w:tcPr>
          <w:p w14:paraId="0B22C446" w14:textId="77777777" w:rsidR="00070334" w:rsidRPr="00BB3DC9" w:rsidRDefault="00070334" w:rsidP="00F56B6D">
            <w:pPr>
              <w:widowControl w:val="0"/>
              <w:jc w:val="both"/>
              <w:rPr>
                <w:color w:val="000000" w:themeColor="text1"/>
              </w:rPr>
            </w:pPr>
            <w:r w:rsidRPr="00BB3DC9">
              <w:rPr>
                <w:color w:val="000000" w:themeColor="text1"/>
              </w:rPr>
              <w:t>- Địa điểm: Trung tâm Phục vụ hành chính công cấp xã bất kỳ.</w:t>
            </w:r>
          </w:p>
          <w:p w14:paraId="4FD07970" w14:textId="77777777" w:rsidR="00070334" w:rsidRPr="00BB3DC9" w:rsidRDefault="00070334" w:rsidP="00F56B6D">
            <w:pPr>
              <w:widowControl w:val="0"/>
              <w:jc w:val="both"/>
              <w:rPr>
                <w:color w:val="000000" w:themeColor="text1"/>
              </w:rPr>
            </w:pPr>
            <w:r w:rsidRPr="00BB3DC9">
              <w:rPr>
                <w:color w:val="000000" w:themeColor="text1"/>
              </w:rPr>
              <w:t>- Cơ quan trực tiếp thực hiện TTHC: Phòng chuyên môn cấp xã.</w:t>
            </w:r>
          </w:p>
          <w:p w14:paraId="37526FAB" w14:textId="0BCF9206" w:rsidR="00070334" w:rsidRPr="00BB3DC9" w:rsidRDefault="00070334" w:rsidP="00F56B6D">
            <w:pPr>
              <w:spacing w:before="120" w:after="120"/>
              <w:jc w:val="both"/>
              <w:rPr>
                <w:bCs/>
                <w:color w:val="000000" w:themeColor="text1"/>
              </w:rPr>
            </w:pPr>
            <w:r w:rsidRPr="00BB3DC9">
              <w:rPr>
                <w:color w:val="000000" w:themeColor="text1"/>
              </w:rPr>
              <w:lastRenderedPageBreak/>
              <w:t>- Cơ quan hoặc người có thẩm quyền quyết định: Chủ tịch Ủy ban nhân dân cấp xã.</w:t>
            </w:r>
          </w:p>
        </w:tc>
        <w:tc>
          <w:tcPr>
            <w:tcW w:w="1123" w:type="dxa"/>
            <w:tcBorders>
              <w:bottom w:val="single" w:sz="4" w:space="0" w:color="auto"/>
            </w:tcBorders>
            <w:shd w:val="clear" w:color="auto" w:fill="auto"/>
            <w:vAlign w:val="center"/>
          </w:tcPr>
          <w:p w14:paraId="7092B488" w14:textId="663159F8" w:rsidR="00070334" w:rsidRPr="00BB3DC9" w:rsidRDefault="00070334"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lastRenderedPageBreak/>
              <w:t>Không</w:t>
            </w:r>
          </w:p>
        </w:tc>
        <w:tc>
          <w:tcPr>
            <w:tcW w:w="1094" w:type="dxa"/>
            <w:tcBorders>
              <w:bottom w:val="single" w:sz="4" w:space="0" w:color="auto"/>
            </w:tcBorders>
            <w:shd w:val="clear" w:color="auto" w:fill="auto"/>
            <w:vAlign w:val="center"/>
          </w:tcPr>
          <w:p w14:paraId="4724B533" w14:textId="7E525730" w:rsidR="00070334" w:rsidRPr="00BB3DC9" w:rsidRDefault="00070334" w:rsidP="00F56B6D">
            <w:pPr>
              <w:spacing w:before="120" w:after="120"/>
              <w:jc w:val="center"/>
              <w:rPr>
                <w:rFonts w:eastAsia="Calibri"/>
                <w:color w:val="000000" w:themeColor="text1"/>
              </w:rPr>
            </w:pPr>
            <w:r w:rsidRPr="00BB3DC9">
              <w:rPr>
                <w:rFonts w:eastAsia="Calibri"/>
                <w:color w:val="000000" w:themeColor="text1"/>
              </w:rPr>
              <w:t>Toàn trình</w:t>
            </w:r>
          </w:p>
        </w:tc>
        <w:tc>
          <w:tcPr>
            <w:tcW w:w="3063" w:type="dxa"/>
            <w:tcBorders>
              <w:bottom w:val="single" w:sz="4" w:space="0" w:color="auto"/>
            </w:tcBorders>
            <w:shd w:val="clear" w:color="auto" w:fill="auto"/>
            <w:vAlign w:val="center"/>
          </w:tcPr>
          <w:p w14:paraId="66483FAA" w14:textId="50B137C6" w:rsidR="00070334" w:rsidRPr="00BB3DC9" w:rsidRDefault="00070334" w:rsidP="00F56B6D">
            <w:pPr>
              <w:jc w:val="both"/>
              <w:rPr>
                <w:color w:val="000000" w:themeColor="text1"/>
              </w:rPr>
            </w:pPr>
            <w:r w:rsidRPr="00BB3DC9">
              <w:rPr>
                <w:color w:val="000000" w:themeColor="text1"/>
              </w:rPr>
              <w:t>Nghị định số 105/2020/NĐ-CP ngày 08 tháng 9 năm 2020 của Chính phủ quy định chính sách phát triển giáo dục mầm non.</w:t>
            </w:r>
          </w:p>
        </w:tc>
      </w:tr>
      <w:tr w:rsidR="00070334" w:rsidRPr="00BB3DC9" w14:paraId="2E3FC458" w14:textId="77777777" w:rsidTr="00C306FB">
        <w:tc>
          <w:tcPr>
            <w:tcW w:w="709" w:type="dxa"/>
            <w:vAlign w:val="center"/>
          </w:tcPr>
          <w:p w14:paraId="30058974" w14:textId="77777777" w:rsidR="00070334" w:rsidRPr="00BB3DC9" w:rsidRDefault="00070334" w:rsidP="00F56B6D">
            <w:pPr>
              <w:pStyle w:val="ListParagraph"/>
              <w:widowControl w:val="0"/>
              <w:numPr>
                <w:ilvl w:val="0"/>
                <w:numId w:val="24"/>
              </w:numPr>
              <w:jc w:val="center"/>
              <w:rPr>
                <w:bCs/>
                <w:color w:val="000000" w:themeColor="text1"/>
                <w:shd w:val="clear" w:color="auto" w:fill="FFFFFF"/>
              </w:rPr>
            </w:pPr>
          </w:p>
        </w:tc>
        <w:tc>
          <w:tcPr>
            <w:tcW w:w="2694" w:type="dxa"/>
            <w:tcBorders>
              <w:top w:val="nil"/>
              <w:left w:val="nil"/>
              <w:bottom w:val="single" w:sz="4" w:space="0" w:color="000000"/>
              <w:right w:val="single" w:sz="4" w:space="0" w:color="000000"/>
            </w:tcBorders>
            <w:shd w:val="clear" w:color="auto" w:fill="auto"/>
            <w:vAlign w:val="center"/>
          </w:tcPr>
          <w:p w14:paraId="5F76EE8C" w14:textId="77777777" w:rsidR="00070334" w:rsidRPr="00BB3DC9" w:rsidRDefault="00070334" w:rsidP="00F56B6D">
            <w:pPr>
              <w:widowControl w:val="0"/>
              <w:jc w:val="both"/>
              <w:rPr>
                <w:bCs/>
                <w:color w:val="000000" w:themeColor="text1"/>
                <w:shd w:val="clear" w:color="auto" w:fill="FFFFFF"/>
              </w:rPr>
            </w:pPr>
            <w:r w:rsidRPr="00BB3DC9">
              <w:rPr>
                <w:rFonts w:ascii="&quot;Times New Roman&quot;" w:hAnsi="&quot;Times New Roman&quot;" w:cs="Arial"/>
                <w:color w:val="000000" w:themeColor="text1"/>
              </w:rPr>
              <w:t>Trợ cấp đối với trẻ em mầm non là con công nhân, người lao động làm việc tại khu công nghiệp.</w:t>
            </w:r>
          </w:p>
        </w:tc>
        <w:tc>
          <w:tcPr>
            <w:tcW w:w="1240" w:type="dxa"/>
            <w:tcBorders>
              <w:top w:val="nil"/>
              <w:left w:val="nil"/>
              <w:bottom w:val="single" w:sz="4" w:space="0" w:color="000000"/>
              <w:right w:val="single" w:sz="4" w:space="0" w:color="000000"/>
            </w:tcBorders>
            <w:shd w:val="clear" w:color="auto" w:fill="auto"/>
            <w:vAlign w:val="center"/>
          </w:tcPr>
          <w:p w14:paraId="70AA4EAB" w14:textId="77777777" w:rsidR="00070334" w:rsidRPr="00BB3DC9" w:rsidRDefault="00070334" w:rsidP="00F56B6D">
            <w:pPr>
              <w:autoSpaceDE w:val="0"/>
              <w:autoSpaceDN w:val="0"/>
              <w:adjustRightInd w:val="0"/>
              <w:spacing w:before="60"/>
              <w:jc w:val="center"/>
              <w:rPr>
                <w:color w:val="000000" w:themeColor="text1"/>
              </w:rPr>
            </w:pPr>
            <w:r w:rsidRPr="00BB3DC9">
              <w:rPr>
                <w:rFonts w:ascii="&quot;Times New Roman&quot;" w:hAnsi="&quot;Times New Roman&quot;" w:cs="Arial"/>
                <w:color w:val="000000" w:themeColor="text1"/>
              </w:rPr>
              <w:t>1.008950</w:t>
            </w:r>
          </w:p>
        </w:tc>
        <w:tc>
          <w:tcPr>
            <w:tcW w:w="1560" w:type="dxa"/>
            <w:shd w:val="clear" w:color="auto" w:fill="auto"/>
            <w:vAlign w:val="center"/>
          </w:tcPr>
          <w:p w14:paraId="5098DFD8" w14:textId="77777777" w:rsidR="00070334" w:rsidRPr="00BB3DC9" w:rsidRDefault="00070334" w:rsidP="00F56B6D">
            <w:pPr>
              <w:jc w:val="center"/>
              <w:rPr>
                <w:color w:val="000000" w:themeColor="text1"/>
              </w:rPr>
            </w:pPr>
            <w:r w:rsidRPr="00BB3DC9">
              <w:rPr>
                <w:color w:val="000000" w:themeColor="text1"/>
              </w:rPr>
              <w:t>Giáo dục và Đào tạo thuộc hệ thống giáo dục quốc dân</w:t>
            </w:r>
          </w:p>
        </w:tc>
        <w:tc>
          <w:tcPr>
            <w:tcW w:w="1452" w:type="dxa"/>
            <w:shd w:val="clear" w:color="auto" w:fill="auto"/>
            <w:vAlign w:val="center"/>
          </w:tcPr>
          <w:p w14:paraId="13D046B3" w14:textId="77777777" w:rsidR="00070334" w:rsidRPr="00BB3DC9" w:rsidRDefault="00070334" w:rsidP="00F56B6D">
            <w:pPr>
              <w:jc w:val="center"/>
              <w:textAlignment w:val="center"/>
              <w:rPr>
                <w:color w:val="000000" w:themeColor="text1"/>
              </w:rPr>
            </w:pPr>
            <w:r w:rsidRPr="00BB3DC9">
              <w:rPr>
                <w:color w:val="000000" w:themeColor="text1"/>
              </w:rPr>
              <w:t>24 ngày làm việc, kể từ ngày hết hạn nộp hồ sơ</w:t>
            </w:r>
          </w:p>
        </w:tc>
        <w:tc>
          <w:tcPr>
            <w:tcW w:w="2459" w:type="dxa"/>
            <w:shd w:val="clear" w:color="auto" w:fill="auto"/>
            <w:vAlign w:val="center"/>
          </w:tcPr>
          <w:p w14:paraId="2AC1D39F" w14:textId="77777777" w:rsidR="00070334" w:rsidRPr="00BB3DC9" w:rsidRDefault="00070334" w:rsidP="00F56B6D">
            <w:pPr>
              <w:widowControl w:val="0"/>
              <w:jc w:val="both"/>
              <w:rPr>
                <w:color w:val="000000" w:themeColor="text1"/>
              </w:rPr>
            </w:pPr>
            <w:r w:rsidRPr="00BB3DC9">
              <w:rPr>
                <w:color w:val="000000" w:themeColor="text1"/>
              </w:rPr>
              <w:t>- Địa điểm: Trung tâm Phục vụ hành chính công cấp xã bất kỳ.</w:t>
            </w:r>
          </w:p>
          <w:p w14:paraId="68E03BCC" w14:textId="77777777" w:rsidR="00070334" w:rsidRPr="00BB3DC9" w:rsidRDefault="00070334" w:rsidP="00F56B6D">
            <w:pPr>
              <w:widowControl w:val="0"/>
              <w:jc w:val="both"/>
              <w:rPr>
                <w:color w:val="000000" w:themeColor="text1"/>
              </w:rPr>
            </w:pPr>
            <w:r w:rsidRPr="00BB3DC9">
              <w:rPr>
                <w:color w:val="000000" w:themeColor="text1"/>
              </w:rPr>
              <w:t>- Cơ quan trực tiếp thực hiện TTHC: Phòng chuyên môn cấp xã.</w:t>
            </w:r>
          </w:p>
          <w:p w14:paraId="383503B7" w14:textId="7D62F46C" w:rsidR="00070334" w:rsidRPr="00BB3DC9" w:rsidRDefault="00070334" w:rsidP="00F56B6D">
            <w:pPr>
              <w:spacing w:before="120" w:after="120"/>
              <w:jc w:val="both"/>
              <w:rPr>
                <w:bCs/>
                <w:color w:val="000000" w:themeColor="text1"/>
              </w:rPr>
            </w:pPr>
            <w:r w:rsidRPr="00BB3DC9">
              <w:rPr>
                <w:color w:val="000000" w:themeColor="text1"/>
              </w:rPr>
              <w:t>- Cơ quan hoặc người có thẩm quyền quyết định: Chủ tịch Ủy ban nhân dân cấp xã.</w:t>
            </w:r>
          </w:p>
        </w:tc>
        <w:tc>
          <w:tcPr>
            <w:tcW w:w="1123" w:type="dxa"/>
            <w:shd w:val="clear" w:color="auto" w:fill="auto"/>
            <w:vAlign w:val="center"/>
          </w:tcPr>
          <w:p w14:paraId="64DC5048" w14:textId="77777777" w:rsidR="00070334" w:rsidRPr="00BB3DC9" w:rsidRDefault="00070334"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t>Không</w:t>
            </w:r>
          </w:p>
        </w:tc>
        <w:tc>
          <w:tcPr>
            <w:tcW w:w="1094" w:type="dxa"/>
            <w:shd w:val="clear" w:color="auto" w:fill="auto"/>
            <w:vAlign w:val="center"/>
          </w:tcPr>
          <w:p w14:paraId="7300BAF6" w14:textId="77777777" w:rsidR="00070334" w:rsidRPr="00BB3DC9" w:rsidRDefault="00070334" w:rsidP="00F56B6D">
            <w:pPr>
              <w:spacing w:before="120" w:after="120"/>
              <w:jc w:val="center"/>
              <w:rPr>
                <w:rFonts w:eastAsia="Calibri"/>
                <w:color w:val="000000" w:themeColor="text1"/>
              </w:rPr>
            </w:pPr>
            <w:r w:rsidRPr="00BB3DC9">
              <w:rPr>
                <w:rFonts w:eastAsia="Calibri"/>
                <w:color w:val="000000" w:themeColor="text1"/>
              </w:rPr>
              <w:t>Toàn trình</w:t>
            </w:r>
          </w:p>
        </w:tc>
        <w:tc>
          <w:tcPr>
            <w:tcW w:w="3063" w:type="dxa"/>
            <w:shd w:val="clear" w:color="auto" w:fill="auto"/>
            <w:vAlign w:val="center"/>
          </w:tcPr>
          <w:p w14:paraId="7E116347" w14:textId="77777777" w:rsidR="00070334" w:rsidRPr="00BB3DC9" w:rsidRDefault="00070334" w:rsidP="00F56B6D">
            <w:pPr>
              <w:jc w:val="both"/>
              <w:rPr>
                <w:color w:val="000000" w:themeColor="text1"/>
              </w:rPr>
            </w:pPr>
            <w:r w:rsidRPr="00BB3DC9">
              <w:rPr>
                <w:color w:val="000000" w:themeColor="text1"/>
              </w:rPr>
              <w:t>- Nghị định số 105/2020/NĐ-CP ngày 08 tháng 9 năm 2020 của Chính phủ quy định chính sách phát triển giáo dục mầm non.</w:t>
            </w:r>
          </w:p>
          <w:p w14:paraId="7C1A9AFE" w14:textId="77777777" w:rsidR="00070334" w:rsidRPr="00BB3DC9" w:rsidRDefault="00070334" w:rsidP="00F56B6D">
            <w:pPr>
              <w:jc w:val="both"/>
              <w:rPr>
                <w:color w:val="000000" w:themeColor="text1"/>
              </w:rPr>
            </w:pPr>
          </w:p>
          <w:p w14:paraId="23B8FA63" w14:textId="77777777" w:rsidR="00070334" w:rsidRPr="00BB3DC9" w:rsidRDefault="00070334" w:rsidP="00F56B6D">
            <w:pPr>
              <w:jc w:val="both"/>
              <w:rPr>
                <w:color w:val="000000" w:themeColor="text1"/>
              </w:rPr>
            </w:pPr>
            <w:r w:rsidRPr="00BB3DC9">
              <w:rPr>
                <w:color w:val="000000" w:themeColor="text1"/>
              </w:rP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tc>
      </w:tr>
      <w:tr w:rsidR="00070334" w:rsidRPr="00BB3DC9" w14:paraId="1927F664" w14:textId="77777777" w:rsidTr="00C306FB">
        <w:tc>
          <w:tcPr>
            <w:tcW w:w="709" w:type="dxa"/>
            <w:vAlign w:val="center"/>
          </w:tcPr>
          <w:p w14:paraId="5F5C2BF9" w14:textId="77777777" w:rsidR="00070334" w:rsidRPr="00BB3DC9" w:rsidRDefault="00070334" w:rsidP="00F56B6D">
            <w:pPr>
              <w:pStyle w:val="ListParagraph"/>
              <w:widowControl w:val="0"/>
              <w:numPr>
                <w:ilvl w:val="0"/>
                <w:numId w:val="24"/>
              </w:numPr>
              <w:jc w:val="center"/>
              <w:rPr>
                <w:bCs/>
                <w:color w:val="000000" w:themeColor="text1"/>
                <w:shd w:val="clear" w:color="auto" w:fill="FFFFFF"/>
              </w:rPr>
            </w:pPr>
          </w:p>
        </w:tc>
        <w:tc>
          <w:tcPr>
            <w:tcW w:w="2694" w:type="dxa"/>
            <w:tcBorders>
              <w:top w:val="nil"/>
              <w:left w:val="nil"/>
              <w:bottom w:val="single" w:sz="4" w:space="0" w:color="000000"/>
              <w:right w:val="single" w:sz="4" w:space="0" w:color="000000"/>
            </w:tcBorders>
            <w:shd w:val="clear" w:color="auto" w:fill="auto"/>
            <w:vAlign w:val="center"/>
          </w:tcPr>
          <w:p w14:paraId="6E0FDEA6" w14:textId="392104C7" w:rsidR="00070334" w:rsidRPr="00BB3DC9" w:rsidRDefault="00070334" w:rsidP="00F56B6D">
            <w:pPr>
              <w:widowControl w:val="0"/>
              <w:jc w:val="both"/>
              <w:rPr>
                <w:bCs/>
                <w:color w:val="000000" w:themeColor="text1"/>
                <w:shd w:val="clear" w:color="auto" w:fill="FFFFFF"/>
              </w:rPr>
            </w:pPr>
            <w:r w:rsidRPr="00BB3DC9">
              <w:rPr>
                <w:rFonts w:ascii="&quot;Times New Roman&quot;" w:hAnsi="&quot;Times New Roman&quot;" w:cs="Arial"/>
                <w:color w:val="000000" w:themeColor="text1"/>
              </w:rPr>
              <w:t>Xét, cấp học bổng chính sách.</w:t>
            </w:r>
          </w:p>
        </w:tc>
        <w:tc>
          <w:tcPr>
            <w:tcW w:w="1240" w:type="dxa"/>
            <w:tcBorders>
              <w:top w:val="nil"/>
              <w:left w:val="nil"/>
              <w:bottom w:val="single" w:sz="4" w:space="0" w:color="000000"/>
              <w:right w:val="single" w:sz="4" w:space="0" w:color="000000"/>
            </w:tcBorders>
            <w:shd w:val="clear" w:color="auto" w:fill="auto"/>
            <w:vAlign w:val="center"/>
          </w:tcPr>
          <w:p w14:paraId="71DD756C" w14:textId="07229CB5" w:rsidR="00070334" w:rsidRPr="00BB3DC9" w:rsidRDefault="00070334" w:rsidP="00F56B6D">
            <w:pPr>
              <w:autoSpaceDE w:val="0"/>
              <w:autoSpaceDN w:val="0"/>
              <w:adjustRightInd w:val="0"/>
              <w:spacing w:before="60"/>
              <w:jc w:val="center"/>
              <w:rPr>
                <w:color w:val="000000" w:themeColor="text1"/>
              </w:rPr>
            </w:pPr>
            <w:r w:rsidRPr="00BB3DC9">
              <w:rPr>
                <w:rFonts w:ascii="&quot;Times New Roman&quot;" w:hAnsi="&quot;Times New Roman&quot;" w:cs="Arial"/>
                <w:color w:val="000000" w:themeColor="text1"/>
              </w:rPr>
              <w:t>1.002407</w:t>
            </w:r>
          </w:p>
        </w:tc>
        <w:tc>
          <w:tcPr>
            <w:tcW w:w="1560" w:type="dxa"/>
            <w:shd w:val="clear" w:color="auto" w:fill="auto"/>
            <w:vAlign w:val="center"/>
          </w:tcPr>
          <w:p w14:paraId="57EE9875" w14:textId="6CC7B126" w:rsidR="00070334" w:rsidRPr="00BB3DC9" w:rsidRDefault="00070334" w:rsidP="00F56B6D">
            <w:pPr>
              <w:jc w:val="center"/>
              <w:rPr>
                <w:color w:val="000000" w:themeColor="text1"/>
              </w:rPr>
            </w:pPr>
            <w:r w:rsidRPr="00BB3DC9">
              <w:rPr>
                <w:color w:val="000000" w:themeColor="text1"/>
              </w:rPr>
              <w:t>Giáo dục và Đào tạo thuộc hệ thống giáo dục quốc dân</w:t>
            </w:r>
          </w:p>
        </w:tc>
        <w:tc>
          <w:tcPr>
            <w:tcW w:w="1452" w:type="dxa"/>
            <w:shd w:val="clear" w:color="auto" w:fill="auto"/>
            <w:vAlign w:val="center"/>
          </w:tcPr>
          <w:p w14:paraId="775BB3D1" w14:textId="180097FF" w:rsidR="00070334" w:rsidRPr="00BB3DC9" w:rsidRDefault="00070334" w:rsidP="00F56B6D">
            <w:pPr>
              <w:jc w:val="center"/>
              <w:textAlignment w:val="center"/>
              <w:rPr>
                <w:color w:val="000000" w:themeColor="text1"/>
              </w:rPr>
            </w:pPr>
            <w:r w:rsidRPr="00BB3DC9">
              <w:rPr>
                <w:color w:val="000000" w:themeColor="text1"/>
              </w:rPr>
              <w:t>14 ngày</w:t>
            </w:r>
          </w:p>
        </w:tc>
        <w:tc>
          <w:tcPr>
            <w:tcW w:w="2459" w:type="dxa"/>
            <w:shd w:val="clear" w:color="auto" w:fill="auto"/>
            <w:vAlign w:val="center"/>
          </w:tcPr>
          <w:p w14:paraId="7F8DB50D" w14:textId="77777777" w:rsidR="00070334" w:rsidRPr="00BB3DC9" w:rsidRDefault="00070334" w:rsidP="00F56B6D">
            <w:pPr>
              <w:widowControl w:val="0"/>
              <w:jc w:val="both"/>
              <w:rPr>
                <w:color w:val="000000" w:themeColor="text1"/>
              </w:rPr>
            </w:pPr>
            <w:r w:rsidRPr="00BB3DC9">
              <w:rPr>
                <w:color w:val="000000" w:themeColor="text1"/>
              </w:rPr>
              <w:t>- Địa điểm: Trung tâm Phục vụ hành chính công cấp xã bất kỳ.</w:t>
            </w:r>
          </w:p>
          <w:p w14:paraId="7A67BF63" w14:textId="77777777" w:rsidR="00070334" w:rsidRPr="00BB3DC9" w:rsidRDefault="00070334" w:rsidP="00F56B6D">
            <w:pPr>
              <w:widowControl w:val="0"/>
              <w:jc w:val="both"/>
              <w:rPr>
                <w:color w:val="000000" w:themeColor="text1"/>
              </w:rPr>
            </w:pPr>
            <w:r w:rsidRPr="00BB3DC9">
              <w:rPr>
                <w:color w:val="000000" w:themeColor="text1"/>
              </w:rPr>
              <w:t>- Cơ quan trực tiếp thực hiện TTHC: Phòng chuyên môn cấp xã.</w:t>
            </w:r>
          </w:p>
          <w:p w14:paraId="140E47AC" w14:textId="792628FB" w:rsidR="00070334" w:rsidRPr="00BB3DC9" w:rsidRDefault="00070334" w:rsidP="00F56B6D">
            <w:pPr>
              <w:spacing w:before="120" w:after="120"/>
              <w:jc w:val="both"/>
              <w:rPr>
                <w:bCs/>
                <w:color w:val="000000" w:themeColor="text1"/>
              </w:rPr>
            </w:pPr>
            <w:r w:rsidRPr="00BB3DC9">
              <w:rPr>
                <w:color w:val="000000" w:themeColor="text1"/>
              </w:rPr>
              <w:t xml:space="preserve">- Cơ quan hoặc người có thẩm quyền quyết </w:t>
            </w:r>
            <w:r w:rsidRPr="00BB3DC9">
              <w:rPr>
                <w:color w:val="000000" w:themeColor="text1"/>
              </w:rPr>
              <w:lastRenderedPageBreak/>
              <w:t>định: Chủ tịch Ủy ban nhân dân cấp xã.</w:t>
            </w:r>
          </w:p>
        </w:tc>
        <w:tc>
          <w:tcPr>
            <w:tcW w:w="1123" w:type="dxa"/>
            <w:shd w:val="clear" w:color="auto" w:fill="auto"/>
            <w:vAlign w:val="center"/>
          </w:tcPr>
          <w:p w14:paraId="02E056F2" w14:textId="1FBAB633" w:rsidR="00070334" w:rsidRPr="00BB3DC9" w:rsidRDefault="00070334"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lastRenderedPageBreak/>
              <w:t>Không</w:t>
            </w:r>
          </w:p>
        </w:tc>
        <w:tc>
          <w:tcPr>
            <w:tcW w:w="1094" w:type="dxa"/>
            <w:shd w:val="clear" w:color="auto" w:fill="auto"/>
            <w:vAlign w:val="center"/>
          </w:tcPr>
          <w:p w14:paraId="737443FF" w14:textId="06464A33" w:rsidR="00070334" w:rsidRPr="00BB3DC9" w:rsidRDefault="00070334" w:rsidP="00F56B6D">
            <w:pPr>
              <w:spacing w:before="120" w:after="120"/>
              <w:jc w:val="center"/>
              <w:rPr>
                <w:rFonts w:eastAsia="Calibri"/>
                <w:color w:val="000000" w:themeColor="text1"/>
              </w:rPr>
            </w:pPr>
            <w:r w:rsidRPr="00BB3DC9">
              <w:rPr>
                <w:rFonts w:eastAsia="Calibri"/>
                <w:color w:val="000000" w:themeColor="text1"/>
              </w:rPr>
              <w:t>Toàn trình</w:t>
            </w:r>
          </w:p>
        </w:tc>
        <w:tc>
          <w:tcPr>
            <w:tcW w:w="3063" w:type="dxa"/>
            <w:shd w:val="clear" w:color="auto" w:fill="auto"/>
            <w:vAlign w:val="center"/>
          </w:tcPr>
          <w:p w14:paraId="4E6195C9" w14:textId="51992998" w:rsidR="00070334" w:rsidRPr="00BB3DC9" w:rsidRDefault="00070334" w:rsidP="00F56B6D">
            <w:pPr>
              <w:jc w:val="both"/>
              <w:rPr>
                <w:color w:val="000000" w:themeColor="text1"/>
              </w:rPr>
            </w:pPr>
            <w:r w:rsidRPr="00BB3DC9">
              <w:rPr>
                <w:color w:val="000000" w:themeColor="text1"/>
              </w:rPr>
              <w:t>Nghị định 105/2020/NĐ-CP ngày 8 tháng 9 năm 2020 của Chính phủ quy định chính sách phát triển giáo dục mầm non;</w:t>
            </w:r>
          </w:p>
        </w:tc>
      </w:tr>
      <w:tr w:rsidR="00070334" w:rsidRPr="00BB3DC9" w14:paraId="03F61123" w14:textId="77777777" w:rsidTr="00C306FB">
        <w:tc>
          <w:tcPr>
            <w:tcW w:w="709" w:type="dxa"/>
            <w:tcBorders>
              <w:top w:val="single" w:sz="4" w:space="0" w:color="auto"/>
              <w:bottom w:val="single" w:sz="4" w:space="0" w:color="auto"/>
              <w:right w:val="single" w:sz="4" w:space="0" w:color="auto"/>
            </w:tcBorders>
            <w:vAlign w:val="center"/>
          </w:tcPr>
          <w:p w14:paraId="7024A1AC" w14:textId="77777777" w:rsidR="00070334" w:rsidRPr="00BB3DC9" w:rsidRDefault="00070334" w:rsidP="00F56B6D">
            <w:pPr>
              <w:pStyle w:val="ListParagraph"/>
              <w:widowControl w:val="0"/>
              <w:numPr>
                <w:ilvl w:val="0"/>
                <w:numId w:val="24"/>
              </w:numPr>
              <w:jc w:val="center"/>
              <w:rPr>
                <w:bCs/>
                <w:color w:val="000000" w:themeColor="text1"/>
                <w:shd w:val="clear" w:color="auto" w:fill="FFFFFF"/>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85B378C" w14:textId="074E636A" w:rsidR="00070334" w:rsidRPr="00BB3DC9" w:rsidRDefault="00070334" w:rsidP="00F56B6D">
            <w:pPr>
              <w:widowControl w:val="0"/>
              <w:jc w:val="both"/>
              <w:rPr>
                <w:rFonts w:ascii="&quot;Times New Roman&quot;" w:hAnsi="&quot;Times New Roman&quot;" w:cs="Arial"/>
                <w:color w:val="000000" w:themeColor="text1"/>
              </w:rPr>
            </w:pPr>
            <w:bookmarkStart w:id="6" w:name="_Hlk201233366"/>
            <w:r w:rsidRPr="00BB3DC9">
              <w:rPr>
                <w:rFonts w:ascii="&quot;Times New Roman&quot;" w:hAnsi="&quot;Times New Roman&quot;" w:cs="Arial"/>
                <w:color w:val="000000" w:themeColor="text1"/>
              </w:rPr>
              <w:t>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w:t>
            </w:r>
            <w:bookmarkEnd w:id="6"/>
            <w:r w:rsidRPr="00BB3DC9">
              <w:rPr>
                <w:rFonts w:ascii="&quot;Times New Roman&quot;" w:hAnsi="&quot;Times New Roman&quot;" w:cs="Arial"/>
                <w:color w:val="000000" w:themeColor="text1"/>
              </w:rPr>
              <w:t>.</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6E6EDDA2" w14:textId="29670777" w:rsidR="00070334" w:rsidRPr="00BB3DC9" w:rsidRDefault="00070334" w:rsidP="00F56B6D">
            <w:pPr>
              <w:autoSpaceDE w:val="0"/>
              <w:autoSpaceDN w:val="0"/>
              <w:adjustRightInd w:val="0"/>
              <w:spacing w:before="60"/>
              <w:jc w:val="center"/>
              <w:rPr>
                <w:rFonts w:ascii="&quot;Times New Roman&quot;" w:hAnsi="&quot;Times New Roman&quot;" w:cs="Arial"/>
                <w:color w:val="000000" w:themeColor="text1"/>
              </w:rPr>
            </w:pPr>
            <w:r w:rsidRPr="00BB3DC9">
              <w:rPr>
                <w:rFonts w:ascii="&quot;Times New Roman&quot;" w:hAnsi="&quot;Times New Roman&quot;" w:cs="Arial"/>
                <w:color w:val="000000" w:themeColor="text1"/>
              </w:rPr>
              <w:t>3.000309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E397FA5" w14:textId="4B2AF9A5" w:rsidR="00070334" w:rsidRPr="00BB3DC9" w:rsidRDefault="00070334" w:rsidP="00F56B6D">
            <w:pPr>
              <w:jc w:val="center"/>
              <w:rPr>
                <w:color w:val="000000" w:themeColor="text1"/>
              </w:rPr>
            </w:pPr>
            <w:r w:rsidRPr="00BB3DC9">
              <w:rPr>
                <w:color w:val="000000" w:themeColor="text1"/>
              </w:rPr>
              <w:t>Các cơ sở giáo dục khác</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6EE2B714" w14:textId="13A29666" w:rsidR="00070334" w:rsidRPr="00BB3DC9" w:rsidRDefault="00070334" w:rsidP="00F56B6D">
            <w:pPr>
              <w:jc w:val="center"/>
              <w:textAlignment w:val="center"/>
              <w:rPr>
                <w:color w:val="000000" w:themeColor="text1"/>
              </w:rPr>
            </w:pPr>
            <w:r w:rsidRPr="00BB3DC9">
              <w:rPr>
                <w:color w:val="000000" w:themeColor="text1"/>
              </w:rPr>
              <w:t>30 ngày làm việc, kể từ ngày nhận đủ hồ sơ</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tcPr>
          <w:p w14:paraId="77DD534D" w14:textId="77777777" w:rsidR="00070334" w:rsidRPr="00BB3DC9" w:rsidRDefault="00070334" w:rsidP="00F56B6D">
            <w:pPr>
              <w:widowControl w:val="0"/>
              <w:jc w:val="both"/>
              <w:rPr>
                <w:color w:val="000000" w:themeColor="text1"/>
              </w:rPr>
            </w:pPr>
            <w:r w:rsidRPr="00BB3DC9">
              <w:rPr>
                <w:color w:val="000000" w:themeColor="text1"/>
              </w:rPr>
              <w:t>- Địa điểm: Trung tâm Phục vụ hành chính công cấp xã bất kỳ.</w:t>
            </w:r>
          </w:p>
          <w:p w14:paraId="00D1A9B0" w14:textId="77777777" w:rsidR="00070334" w:rsidRPr="00BB3DC9" w:rsidRDefault="00070334" w:rsidP="00F56B6D">
            <w:pPr>
              <w:widowControl w:val="0"/>
              <w:jc w:val="both"/>
              <w:rPr>
                <w:color w:val="000000" w:themeColor="text1"/>
              </w:rPr>
            </w:pPr>
            <w:r w:rsidRPr="00BB3DC9">
              <w:rPr>
                <w:color w:val="000000" w:themeColor="text1"/>
              </w:rPr>
              <w:t>- Cơ quan trực tiếp thực hiện TTHC: Phòng chuyên môn cấp xã.</w:t>
            </w:r>
          </w:p>
          <w:p w14:paraId="0A9667D0" w14:textId="06676A08" w:rsidR="00070334" w:rsidRPr="00BB3DC9" w:rsidRDefault="00070334" w:rsidP="00F56B6D">
            <w:pPr>
              <w:spacing w:before="120" w:after="120"/>
              <w:jc w:val="both"/>
              <w:rPr>
                <w:color w:val="000000" w:themeColor="text1"/>
              </w:rPr>
            </w:pPr>
            <w:r w:rsidRPr="00BB3DC9">
              <w:rPr>
                <w:color w:val="000000" w:themeColor="text1"/>
              </w:rPr>
              <w:t>- Cơ quan hoặc người có thẩm quyền quyết định: Chủ tịch Ủy ban nhân dân cấp xã.</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47195F9E" w14:textId="753EFA96" w:rsidR="00070334" w:rsidRPr="00BB3DC9" w:rsidRDefault="00070334"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t>Không</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33760E0F" w14:textId="4E33BA19" w:rsidR="00070334" w:rsidRPr="00BB3DC9" w:rsidRDefault="00070334" w:rsidP="00F56B6D">
            <w:pPr>
              <w:spacing w:before="120" w:after="120"/>
              <w:jc w:val="center"/>
              <w:rPr>
                <w:rFonts w:eastAsia="Calibri"/>
                <w:color w:val="000000" w:themeColor="text1"/>
              </w:rPr>
            </w:pPr>
            <w:r w:rsidRPr="00BB3DC9">
              <w:rPr>
                <w:rFonts w:eastAsia="Calibri"/>
                <w:color w:val="000000" w:themeColor="text1"/>
              </w:rPr>
              <w:t>Một phần</w:t>
            </w:r>
          </w:p>
        </w:tc>
        <w:tc>
          <w:tcPr>
            <w:tcW w:w="3063" w:type="dxa"/>
            <w:tcBorders>
              <w:top w:val="single" w:sz="4" w:space="0" w:color="auto"/>
              <w:left w:val="single" w:sz="4" w:space="0" w:color="auto"/>
              <w:bottom w:val="single" w:sz="4" w:space="0" w:color="auto"/>
              <w:right w:val="single" w:sz="4" w:space="0" w:color="auto"/>
            </w:tcBorders>
            <w:shd w:val="clear" w:color="auto" w:fill="auto"/>
            <w:vAlign w:val="center"/>
          </w:tcPr>
          <w:p w14:paraId="31772C0C" w14:textId="77777777" w:rsidR="00070334" w:rsidRPr="00BB3DC9" w:rsidRDefault="00070334" w:rsidP="00F56B6D">
            <w:pPr>
              <w:jc w:val="both"/>
              <w:rPr>
                <w:color w:val="000000" w:themeColor="text1"/>
              </w:rPr>
            </w:pPr>
            <w:r w:rsidRPr="00BB3DC9">
              <w:rPr>
                <w:color w:val="000000" w:themeColor="text1"/>
              </w:rPr>
              <w:t>- Luật Giáo dục năm 2019.</w:t>
            </w:r>
          </w:p>
          <w:p w14:paraId="43E18F77" w14:textId="77777777" w:rsidR="00070334" w:rsidRPr="00BB3DC9" w:rsidRDefault="00070334" w:rsidP="00F56B6D">
            <w:pPr>
              <w:jc w:val="both"/>
              <w:rPr>
                <w:color w:val="000000" w:themeColor="text1"/>
              </w:rPr>
            </w:pPr>
          </w:p>
          <w:p w14:paraId="5306313C" w14:textId="3F49B088" w:rsidR="00070334" w:rsidRPr="00BB3DC9" w:rsidRDefault="00070334" w:rsidP="00F56B6D">
            <w:pPr>
              <w:jc w:val="both"/>
              <w:rPr>
                <w:color w:val="000000" w:themeColor="text1"/>
              </w:rPr>
            </w:pPr>
            <w:r w:rsidRPr="00BB3DC9">
              <w:rPr>
                <w:color w:val="000000" w:themeColor="text1"/>
              </w:rPr>
              <w:t>- Nghị định số 125/2024/NĐ-CP ngày 05 tháng 10 năm 2024 của Chính phủ quy định về điều kiện đầu tư và hoạt động trong lĩnh vực giáo dục.</w:t>
            </w:r>
          </w:p>
        </w:tc>
      </w:tr>
      <w:tr w:rsidR="005F3DCC" w:rsidRPr="00BB3DC9" w14:paraId="42405E80" w14:textId="77777777" w:rsidTr="00C306FB">
        <w:tc>
          <w:tcPr>
            <w:tcW w:w="709" w:type="dxa"/>
            <w:tcBorders>
              <w:top w:val="single" w:sz="4" w:space="0" w:color="auto"/>
              <w:bottom w:val="single" w:sz="4" w:space="0" w:color="auto"/>
              <w:right w:val="single" w:sz="4" w:space="0" w:color="auto"/>
            </w:tcBorders>
            <w:vAlign w:val="center"/>
          </w:tcPr>
          <w:p w14:paraId="0A17721C" w14:textId="77777777" w:rsidR="005F3DCC" w:rsidRPr="00BB3DC9" w:rsidRDefault="005F3DCC" w:rsidP="00F56B6D">
            <w:pPr>
              <w:pStyle w:val="ListParagraph"/>
              <w:widowControl w:val="0"/>
              <w:numPr>
                <w:ilvl w:val="0"/>
                <w:numId w:val="24"/>
              </w:numPr>
              <w:jc w:val="center"/>
              <w:rPr>
                <w:bCs/>
                <w:color w:val="000000" w:themeColor="text1"/>
                <w:shd w:val="clear" w:color="auto" w:fill="FFFFFF"/>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08164DA" w14:textId="29476946" w:rsidR="005F3DCC" w:rsidRPr="00BB3DC9" w:rsidRDefault="005F3DCC" w:rsidP="00F56B6D">
            <w:pPr>
              <w:widowControl w:val="0"/>
              <w:jc w:val="both"/>
              <w:rPr>
                <w:rFonts w:ascii="&quot;Times New Roman&quot;" w:hAnsi="&quot;Times New Roman&quot;" w:cs="Arial"/>
                <w:color w:val="000000" w:themeColor="text1"/>
              </w:rPr>
            </w:pPr>
            <w:r w:rsidRPr="00212B67">
              <w:rPr>
                <w:rFonts w:ascii="&quot;Times New Roman&quot;" w:hAnsi="&quot;Times New Roman&quot;" w:cs="Arial"/>
                <w:color w:val="000000" w:themeColor="text1"/>
              </w:rPr>
              <w:t>Thành lập hoặc cho phép thành lập cơ sở giáo dục mầm non độc lập</w:t>
            </w:r>
            <w:r>
              <w:rPr>
                <w:rFonts w:ascii="&quot;Times New Roman&quot;" w:hAnsi="&quot;Times New Roman&quot;" w:cs="Arial"/>
                <w:color w:val="000000" w:themeColor="text1"/>
              </w:rPr>
              <w:t>.</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3F06E061" w14:textId="519FD28B" w:rsidR="005F3DCC" w:rsidRPr="00BB3DC9" w:rsidRDefault="005F3DCC" w:rsidP="00F56B6D">
            <w:pPr>
              <w:autoSpaceDE w:val="0"/>
              <w:autoSpaceDN w:val="0"/>
              <w:adjustRightInd w:val="0"/>
              <w:spacing w:before="60"/>
              <w:jc w:val="center"/>
              <w:rPr>
                <w:rFonts w:ascii="&quot;Times New Roman&quot;" w:hAnsi="&quot;Times New Roman&quot;" w:cs="Arial"/>
                <w:color w:val="000000" w:themeColor="text1"/>
              </w:rPr>
            </w:pPr>
            <w:r w:rsidRPr="00751302">
              <w:rPr>
                <w:rFonts w:ascii="&quot;Times New Roman&quot;" w:hAnsi="&quot;Times New Roman&quot;" w:cs="Arial"/>
                <w:color w:val="000000" w:themeColor="text1"/>
              </w:rPr>
              <w:t>1.012971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5DAB345" w14:textId="3801A402" w:rsidR="005F3DCC" w:rsidRPr="00BB3DC9" w:rsidRDefault="005F3DCC" w:rsidP="00F56B6D">
            <w:pPr>
              <w:jc w:val="center"/>
              <w:rPr>
                <w:color w:val="000000" w:themeColor="text1"/>
              </w:rPr>
            </w:pPr>
            <w:r w:rsidRPr="00BB3DC9">
              <w:rPr>
                <w:color w:val="000000" w:themeColor="text1"/>
              </w:rPr>
              <w:t>Các cơ sở giáo dục khác</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321C233A" w14:textId="235A3241" w:rsidR="005F3DCC" w:rsidRPr="00BB3DC9" w:rsidRDefault="005F3DCC" w:rsidP="00F56B6D">
            <w:pPr>
              <w:jc w:val="center"/>
              <w:textAlignment w:val="center"/>
              <w:rPr>
                <w:color w:val="000000" w:themeColor="text1"/>
              </w:rPr>
            </w:pPr>
            <w:r>
              <w:rPr>
                <w:color w:val="000000" w:themeColor="text1"/>
              </w:rPr>
              <w:t>2</w:t>
            </w:r>
            <w:r w:rsidRPr="00BB3DC9">
              <w:rPr>
                <w:color w:val="000000" w:themeColor="text1"/>
              </w:rPr>
              <w:t>0 ngày làm việc, kể từ ngày nhận đủ hồ sơ</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tcPr>
          <w:p w14:paraId="6D52C533" w14:textId="77777777" w:rsidR="005F3DCC" w:rsidRPr="00BB3DC9" w:rsidRDefault="005F3DCC" w:rsidP="00F56B6D">
            <w:pPr>
              <w:widowControl w:val="0"/>
              <w:jc w:val="both"/>
              <w:rPr>
                <w:color w:val="000000" w:themeColor="text1"/>
              </w:rPr>
            </w:pPr>
            <w:r w:rsidRPr="00BB3DC9">
              <w:rPr>
                <w:color w:val="000000" w:themeColor="text1"/>
              </w:rPr>
              <w:t>- Địa điểm: Trung tâm Phục vụ hành chính công cấp xã bất kỳ.</w:t>
            </w:r>
          </w:p>
          <w:p w14:paraId="1B642985" w14:textId="77777777" w:rsidR="005F3DCC" w:rsidRPr="00BB3DC9" w:rsidRDefault="005F3DCC" w:rsidP="00F56B6D">
            <w:pPr>
              <w:widowControl w:val="0"/>
              <w:jc w:val="both"/>
              <w:rPr>
                <w:color w:val="000000" w:themeColor="text1"/>
              </w:rPr>
            </w:pPr>
            <w:r w:rsidRPr="00BB3DC9">
              <w:rPr>
                <w:color w:val="000000" w:themeColor="text1"/>
              </w:rPr>
              <w:t>- Cơ quan trực tiếp thực hiện TTHC: Phòng chuyên môn cấp xã.</w:t>
            </w:r>
          </w:p>
          <w:p w14:paraId="7C8034A5" w14:textId="6C998DAF" w:rsidR="005F3DCC" w:rsidRPr="00BB3DC9" w:rsidRDefault="005F3DCC" w:rsidP="00F56B6D">
            <w:pPr>
              <w:widowControl w:val="0"/>
              <w:jc w:val="both"/>
              <w:rPr>
                <w:color w:val="000000" w:themeColor="text1"/>
              </w:rPr>
            </w:pPr>
            <w:r w:rsidRPr="00BB3DC9">
              <w:rPr>
                <w:color w:val="000000" w:themeColor="text1"/>
              </w:rPr>
              <w:t>- Cơ quan hoặc người có thẩm quyền quyết định: Chủ tịch Ủy ban nhân dân cấp xã.</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5D709035" w14:textId="59DD5F85" w:rsidR="005F3DCC" w:rsidRPr="00BB3DC9" w:rsidRDefault="005F3DCC"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t>Không</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42591B3E" w14:textId="1CA64F5B" w:rsidR="005F3DCC" w:rsidRPr="00BB3DC9" w:rsidRDefault="005F3DCC" w:rsidP="00F56B6D">
            <w:pPr>
              <w:spacing w:before="120" w:after="120"/>
              <w:jc w:val="center"/>
              <w:rPr>
                <w:rFonts w:eastAsia="Calibri"/>
                <w:color w:val="000000" w:themeColor="text1"/>
              </w:rPr>
            </w:pPr>
            <w:r w:rsidRPr="00BB3DC9">
              <w:rPr>
                <w:rFonts w:eastAsia="Calibri"/>
                <w:color w:val="000000" w:themeColor="text1"/>
              </w:rPr>
              <w:t>Một phần</w:t>
            </w:r>
          </w:p>
        </w:tc>
        <w:tc>
          <w:tcPr>
            <w:tcW w:w="3063" w:type="dxa"/>
            <w:tcBorders>
              <w:top w:val="single" w:sz="4" w:space="0" w:color="auto"/>
              <w:left w:val="single" w:sz="4" w:space="0" w:color="auto"/>
              <w:bottom w:val="single" w:sz="4" w:space="0" w:color="auto"/>
              <w:right w:val="single" w:sz="4" w:space="0" w:color="auto"/>
            </w:tcBorders>
            <w:shd w:val="clear" w:color="auto" w:fill="auto"/>
            <w:vAlign w:val="center"/>
          </w:tcPr>
          <w:p w14:paraId="333F07F6" w14:textId="77777777" w:rsidR="005F3DCC" w:rsidRPr="00BB3DC9" w:rsidRDefault="005F3DCC" w:rsidP="00F56B6D">
            <w:pPr>
              <w:jc w:val="both"/>
              <w:rPr>
                <w:color w:val="000000" w:themeColor="text1"/>
              </w:rPr>
            </w:pPr>
            <w:r w:rsidRPr="00BB3DC9">
              <w:rPr>
                <w:color w:val="000000" w:themeColor="text1"/>
              </w:rPr>
              <w:t>- Luật Giáo dục năm 2019.</w:t>
            </w:r>
          </w:p>
          <w:p w14:paraId="14214129" w14:textId="77777777" w:rsidR="005F3DCC" w:rsidRPr="00BB3DC9" w:rsidRDefault="005F3DCC" w:rsidP="00F56B6D">
            <w:pPr>
              <w:jc w:val="both"/>
              <w:rPr>
                <w:color w:val="000000" w:themeColor="text1"/>
              </w:rPr>
            </w:pPr>
          </w:p>
          <w:p w14:paraId="6F76F921" w14:textId="5ACD7EBC" w:rsidR="005F3DCC" w:rsidRPr="00BB3DC9" w:rsidRDefault="005F3DCC" w:rsidP="00F56B6D">
            <w:pPr>
              <w:jc w:val="both"/>
              <w:rPr>
                <w:color w:val="000000" w:themeColor="text1"/>
              </w:rPr>
            </w:pPr>
            <w:r w:rsidRPr="00BB3DC9">
              <w:rPr>
                <w:color w:val="000000" w:themeColor="text1"/>
              </w:rPr>
              <w:t>- Nghị định số 125/2024/NĐ-CP ngày 05 tháng 10 năm 2024 của Chính phủ quy định về điều kiện đầu tư và hoạt động trong lĩnh vực giáo dục.</w:t>
            </w:r>
          </w:p>
        </w:tc>
      </w:tr>
      <w:tr w:rsidR="005F3DCC" w:rsidRPr="00BB3DC9" w14:paraId="4CC65F82" w14:textId="77777777" w:rsidTr="00C306FB">
        <w:tc>
          <w:tcPr>
            <w:tcW w:w="709" w:type="dxa"/>
            <w:tcBorders>
              <w:top w:val="single" w:sz="4" w:space="0" w:color="auto"/>
              <w:bottom w:val="single" w:sz="4" w:space="0" w:color="auto"/>
              <w:right w:val="single" w:sz="4" w:space="0" w:color="auto"/>
            </w:tcBorders>
            <w:vAlign w:val="center"/>
          </w:tcPr>
          <w:p w14:paraId="75834C14" w14:textId="77777777" w:rsidR="005F3DCC" w:rsidRPr="00BB3DC9" w:rsidRDefault="005F3DCC" w:rsidP="00F56B6D">
            <w:pPr>
              <w:pStyle w:val="ListParagraph"/>
              <w:widowControl w:val="0"/>
              <w:numPr>
                <w:ilvl w:val="0"/>
                <w:numId w:val="24"/>
              </w:numPr>
              <w:jc w:val="center"/>
              <w:rPr>
                <w:bCs/>
                <w:color w:val="000000" w:themeColor="text1"/>
                <w:shd w:val="clear" w:color="auto" w:fill="FFFFFF"/>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90A842A" w14:textId="44976841" w:rsidR="005F3DCC" w:rsidRPr="00212B67" w:rsidRDefault="005F3DCC" w:rsidP="00F56B6D">
            <w:pPr>
              <w:widowControl w:val="0"/>
              <w:jc w:val="both"/>
              <w:rPr>
                <w:rFonts w:ascii="&quot;Times New Roman&quot;" w:hAnsi="&quot;Times New Roman&quot;" w:cs="Arial"/>
                <w:color w:val="000000" w:themeColor="text1"/>
              </w:rPr>
            </w:pPr>
            <w:r w:rsidRPr="00212B67">
              <w:rPr>
                <w:rFonts w:ascii="&quot;Times New Roman&quot;" w:hAnsi="&quot;Times New Roman&quot;" w:cs="Arial"/>
                <w:color w:val="000000" w:themeColor="text1"/>
              </w:rPr>
              <w:t>Sáp nhập, chia, tách cơ sở giáo dục mầm non độc lập</w:t>
            </w:r>
            <w:r>
              <w:rPr>
                <w:rFonts w:ascii="&quot;Times New Roman&quot;" w:hAnsi="&quot;Times New Roman&quot;" w:cs="Arial"/>
                <w:color w:val="000000" w:themeColor="text1"/>
              </w:rPr>
              <w:t>.</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337D247D" w14:textId="2C9C400D" w:rsidR="005F3DCC" w:rsidRPr="00BB3DC9" w:rsidRDefault="005F3DCC" w:rsidP="00F56B6D">
            <w:pPr>
              <w:autoSpaceDE w:val="0"/>
              <w:autoSpaceDN w:val="0"/>
              <w:adjustRightInd w:val="0"/>
              <w:spacing w:before="60"/>
              <w:jc w:val="center"/>
              <w:rPr>
                <w:rFonts w:ascii="&quot;Times New Roman&quot;" w:hAnsi="&quot;Times New Roman&quot;" w:cs="Arial"/>
                <w:color w:val="000000" w:themeColor="text1"/>
              </w:rPr>
            </w:pPr>
            <w:r w:rsidRPr="00751302">
              <w:rPr>
                <w:rFonts w:ascii="&quot;Times New Roman&quot;" w:hAnsi="&quot;Times New Roman&quot;" w:cs="Arial"/>
                <w:color w:val="000000" w:themeColor="text1"/>
              </w:rPr>
              <w:t>1.012973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2ED9218" w14:textId="1883DF05" w:rsidR="005F3DCC" w:rsidRPr="00BB3DC9" w:rsidRDefault="005F3DCC" w:rsidP="00F56B6D">
            <w:pPr>
              <w:jc w:val="center"/>
              <w:rPr>
                <w:color w:val="000000" w:themeColor="text1"/>
              </w:rPr>
            </w:pPr>
            <w:r w:rsidRPr="00BB3DC9">
              <w:rPr>
                <w:color w:val="000000" w:themeColor="text1"/>
              </w:rPr>
              <w:t>Các cơ sở giáo dục khác</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4F0A95E2" w14:textId="3148D45C" w:rsidR="005F3DCC" w:rsidRPr="00BB3DC9" w:rsidRDefault="005F3DCC" w:rsidP="00F56B6D">
            <w:pPr>
              <w:jc w:val="center"/>
              <w:textAlignment w:val="center"/>
              <w:rPr>
                <w:color w:val="000000" w:themeColor="text1"/>
              </w:rPr>
            </w:pPr>
            <w:r>
              <w:rPr>
                <w:color w:val="000000" w:themeColor="text1"/>
              </w:rPr>
              <w:t>2</w:t>
            </w:r>
            <w:r w:rsidRPr="00BB3DC9">
              <w:rPr>
                <w:color w:val="000000" w:themeColor="text1"/>
              </w:rPr>
              <w:t xml:space="preserve">0 ngày làm việc, kể từ </w:t>
            </w:r>
            <w:r w:rsidRPr="00BB3DC9">
              <w:rPr>
                <w:color w:val="000000" w:themeColor="text1"/>
              </w:rPr>
              <w:lastRenderedPageBreak/>
              <w:t>ngày nhận đủ hồ sơ</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tcPr>
          <w:p w14:paraId="6D72E7CD" w14:textId="77777777" w:rsidR="005F3DCC" w:rsidRPr="00BB3DC9" w:rsidRDefault="005F3DCC" w:rsidP="00F56B6D">
            <w:pPr>
              <w:widowControl w:val="0"/>
              <w:jc w:val="both"/>
              <w:rPr>
                <w:color w:val="000000" w:themeColor="text1"/>
              </w:rPr>
            </w:pPr>
            <w:r w:rsidRPr="00BB3DC9">
              <w:rPr>
                <w:color w:val="000000" w:themeColor="text1"/>
              </w:rPr>
              <w:lastRenderedPageBreak/>
              <w:t>- Địa điểm: Trung tâm Phục vụ hành chính công cấp xã bất kỳ.</w:t>
            </w:r>
          </w:p>
          <w:p w14:paraId="6C338361" w14:textId="77777777" w:rsidR="005F3DCC" w:rsidRPr="00BB3DC9" w:rsidRDefault="005F3DCC" w:rsidP="00F56B6D">
            <w:pPr>
              <w:widowControl w:val="0"/>
              <w:jc w:val="both"/>
              <w:rPr>
                <w:color w:val="000000" w:themeColor="text1"/>
              </w:rPr>
            </w:pPr>
            <w:r w:rsidRPr="00BB3DC9">
              <w:rPr>
                <w:color w:val="000000" w:themeColor="text1"/>
              </w:rPr>
              <w:lastRenderedPageBreak/>
              <w:t>- Cơ quan trực tiếp thực hiện TTHC: Phòng chuyên môn cấp xã.</w:t>
            </w:r>
          </w:p>
          <w:p w14:paraId="6424DFE8" w14:textId="0F440D43" w:rsidR="005F3DCC" w:rsidRPr="00BB3DC9" w:rsidRDefault="005F3DCC" w:rsidP="00F56B6D">
            <w:pPr>
              <w:widowControl w:val="0"/>
              <w:jc w:val="both"/>
              <w:rPr>
                <w:color w:val="000000" w:themeColor="text1"/>
              </w:rPr>
            </w:pPr>
            <w:r w:rsidRPr="00BB3DC9">
              <w:rPr>
                <w:color w:val="000000" w:themeColor="text1"/>
              </w:rPr>
              <w:t>- Cơ quan hoặc người có thẩm quyền quyết định: Chủ tịch Ủy ban nhân dân cấp xã.</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75AEBB31" w14:textId="40BD81E8" w:rsidR="005F3DCC" w:rsidRPr="00BB3DC9" w:rsidRDefault="005F3DCC"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lastRenderedPageBreak/>
              <w:t>Không</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4B5046EE" w14:textId="412D6E75" w:rsidR="005F3DCC" w:rsidRPr="00BB3DC9" w:rsidRDefault="005F3DCC" w:rsidP="00F56B6D">
            <w:pPr>
              <w:spacing w:before="120" w:after="120"/>
              <w:jc w:val="center"/>
              <w:rPr>
                <w:rFonts w:eastAsia="Calibri"/>
                <w:color w:val="000000" w:themeColor="text1"/>
              </w:rPr>
            </w:pPr>
            <w:r w:rsidRPr="00BB3DC9">
              <w:rPr>
                <w:rFonts w:eastAsia="Calibri"/>
                <w:color w:val="000000" w:themeColor="text1"/>
              </w:rPr>
              <w:t>Một phần</w:t>
            </w:r>
          </w:p>
        </w:tc>
        <w:tc>
          <w:tcPr>
            <w:tcW w:w="3063" w:type="dxa"/>
            <w:tcBorders>
              <w:top w:val="single" w:sz="4" w:space="0" w:color="auto"/>
              <w:left w:val="single" w:sz="4" w:space="0" w:color="auto"/>
              <w:bottom w:val="single" w:sz="4" w:space="0" w:color="auto"/>
              <w:right w:val="single" w:sz="4" w:space="0" w:color="auto"/>
            </w:tcBorders>
            <w:shd w:val="clear" w:color="auto" w:fill="auto"/>
            <w:vAlign w:val="center"/>
          </w:tcPr>
          <w:p w14:paraId="06F35BCB" w14:textId="77777777" w:rsidR="005F3DCC" w:rsidRPr="00BB3DC9" w:rsidRDefault="005F3DCC" w:rsidP="00F56B6D">
            <w:pPr>
              <w:jc w:val="both"/>
              <w:rPr>
                <w:color w:val="000000" w:themeColor="text1"/>
              </w:rPr>
            </w:pPr>
            <w:r w:rsidRPr="00BB3DC9">
              <w:rPr>
                <w:color w:val="000000" w:themeColor="text1"/>
              </w:rPr>
              <w:t>- Luật Giáo dục năm 2019.</w:t>
            </w:r>
          </w:p>
          <w:p w14:paraId="411533B1" w14:textId="77777777" w:rsidR="005F3DCC" w:rsidRPr="00BB3DC9" w:rsidRDefault="005F3DCC" w:rsidP="00F56B6D">
            <w:pPr>
              <w:jc w:val="both"/>
              <w:rPr>
                <w:color w:val="000000" w:themeColor="text1"/>
              </w:rPr>
            </w:pPr>
          </w:p>
          <w:p w14:paraId="61BDE350" w14:textId="656CE8F0" w:rsidR="005F3DCC" w:rsidRPr="00BB3DC9" w:rsidRDefault="005F3DCC" w:rsidP="00F56B6D">
            <w:pPr>
              <w:jc w:val="both"/>
              <w:rPr>
                <w:color w:val="000000" w:themeColor="text1"/>
              </w:rPr>
            </w:pPr>
            <w:r w:rsidRPr="00BB3DC9">
              <w:rPr>
                <w:color w:val="000000" w:themeColor="text1"/>
              </w:rPr>
              <w:lastRenderedPageBreak/>
              <w:t>- Nghị định số 125/2024/NĐ-CP ngày 05 tháng 10 năm 2024 của Chính phủ quy định về điều kiện đầu tư và hoạt động trong lĩnh vực giáo dục.</w:t>
            </w:r>
          </w:p>
        </w:tc>
      </w:tr>
      <w:tr w:rsidR="005F3DCC" w:rsidRPr="00BB3DC9" w14:paraId="3AC52BD9" w14:textId="77777777" w:rsidTr="00C306FB">
        <w:tc>
          <w:tcPr>
            <w:tcW w:w="709" w:type="dxa"/>
            <w:tcBorders>
              <w:top w:val="single" w:sz="4" w:space="0" w:color="auto"/>
              <w:bottom w:val="single" w:sz="4" w:space="0" w:color="auto"/>
              <w:right w:val="single" w:sz="4" w:space="0" w:color="auto"/>
            </w:tcBorders>
            <w:vAlign w:val="center"/>
          </w:tcPr>
          <w:p w14:paraId="61F72BCD" w14:textId="77777777" w:rsidR="005F3DCC" w:rsidRPr="00BB3DC9" w:rsidRDefault="005F3DCC" w:rsidP="00F56B6D">
            <w:pPr>
              <w:pStyle w:val="ListParagraph"/>
              <w:widowControl w:val="0"/>
              <w:numPr>
                <w:ilvl w:val="0"/>
                <w:numId w:val="24"/>
              </w:numPr>
              <w:jc w:val="center"/>
              <w:rPr>
                <w:bCs/>
                <w:color w:val="000000" w:themeColor="text1"/>
                <w:shd w:val="clear" w:color="auto" w:fill="FFFFFF"/>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2584085" w14:textId="6764AEBD" w:rsidR="005F3DCC" w:rsidRPr="00212B67" w:rsidRDefault="005F3DCC" w:rsidP="00F56B6D">
            <w:pPr>
              <w:widowControl w:val="0"/>
              <w:jc w:val="both"/>
              <w:rPr>
                <w:rFonts w:ascii="&quot;Times New Roman&quot;" w:hAnsi="&quot;Times New Roman&quot;" w:cs="Arial"/>
                <w:color w:val="000000" w:themeColor="text1"/>
              </w:rPr>
            </w:pPr>
            <w:r w:rsidRPr="00212B67">
              <w:rPr>
                <w:rFonts w:ascii="&quot;Times New Roman&quot;" w:hAnsi="&quot;Times New Roman&quot;" w:cs="Arial"/>
                <w:color w:val="000000" w:themeColor="text1"/>
              </w:rPr>
              <w:t>Giải thể cơ sở giáo dục mầm non độc lập (theo đề nghị của tổ chức, cá nhân thành lập trường)</w:t>
            </w:r>
            <w:r>
              <w:rPr>
                <w:rFonts w:ascii="&quot;Times New Roman&quot;" w:hAnsi="&quot;Times New Roman&quot;" w:cs="Arial"/>
                <w:color w:val="000000" w:themeColor="text1"/>
              </w:rPr>
              <w:t>.</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6EB0217B" w14:textId="48A68A11" w:rsidR="005F3DCC" w:rsidRPr="00BB3DC9" w:rsidRDefault="005F3DCC" w:rsidP="00F56B6D">
            <w:pPr>
              <w:autoSpaceDE w:val="0"/>
              <w:autoSpaceDN w:val="0"/>
              <w:adjustRightInd w:val="0"/>
              <w:spacing w:before="60"/>
              <w:jc w:val="center"/>
              <w:rPr>
                <w:rFonts w:ascii="&quot;Times New Roman&quot;" w:hAnsi="&quot;Times New Roman&quot;" w:cs="Arial"/>
                <w:color w:val="000000" w:themeColor="text1"/>
              </w:rPr>
            </w:pPr>
            <w:r w:rsidRPr="00751302">
              <w:rPr>
                <w:rFonts w:ascii="&quot;Times New Roman&quot;" w:hAnsi="&quot;Times New Roman&quot;" w:cs="Arial"/>
                <w:color w:val="000000" w:themeColor="text1"/>
              </w:rPr>
              <w:t>1.012974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014C7D" w14:textId="1E311EA6" w:rsidR="005F3DCC" w:rsidRPr="00BB3DC9" w:rsidRDefault="005F3DCC" w:rsidP="00F56B6D">
            <w:pPr>
              <w:jc w:val="center"/>
              <w:rPr>
                <w:color w:val="000000" w:themeColor="text1"/>
              </w:rPr>
            </w:pPr>
            <w:r w:rsidRPr="00BB3DC9">
              <w:rPr>
                <w:color w:val="000000" w:themeColor="text1"/>
              </w:rPr>
              <w:t>Các cơ sở giáo dục khác</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2AE04B53" w14:textId="14AA8CA2" w:rsidR="005F3DCC" w:rsidRPr="00BB3DC9" w:rsidRDefault="005F3DCC" w:rsidP="00F56B6D">
            <w:pPr>
              <w:jc w:val="center"/>
              <w:textAlignment w:val="center"/>
              <w:rPr>
                <w:color w:val="000000" w:themeColor="text1"/>
              </w:rPr>
            </w:pPr>
            <w:r>
              <w:rPr>
                <w:color w:val="000000" w:themeColor="text1"/>
              </w:rPr>
              <w:t>1</w:t>
            </w:r>
            <w:r w:rsidRPr="00BB3DC9">
              <w:rPr>
                <w:color w:val="000000" w:themeColor="text1"/>
              </w:rPr>
              <w:t>0 ngày làm việc, kể từ ngày nhận đủ hồ sơ</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tcPr>
          <w:p w14:paraId="67B5642B" w14:textId="77777777" w:rsidR="005F3DCC" w:rsidRPr="00BB3DC9" w:rsidRDefault="005F3DCC" w:rsidP="00F56B6D">
            <w:pPr>
              <w:widowControl w:val="0"/>
              <w:jc w:val="both"/>
              <w:rPr>
                <w:color w:val="000000" w:themeColor="text1"/>
              </w:rPr>
            </w:pPr>
            <w:r w:rsidRPr="00BB3DC9">
              <w:rPr>
                <w:color w:val="000000" w:themeColor="text1"/>
              </w:rPr>
              <w:t>- Địa điểm: Trung tâm Phục vụ hành chính công cấp xã bất kỳ.</w:t>
            </w:r>
          </w:p>
          <w:p w14:paraId="34D0AFF2" w14:textId="77777777" w:rsidR="005F3DCC" w:rsidRPr="00BB3DC9" w:rsidRDefault="005F3DCC" w:rsidP="00F56B6D">
            <w:pPr>
              <w:widowControl w:val="0"/>
              <w:jc w:val="both"/>
              <w:rPr>
                <w:color w:val="000000" w:themeColor="text1"/>
              </w:rPr>
            </w:pPr>
            <w:r w:rsidRPr="00BB3DC9">
              <w:rPr>
                <w:color w:val="000000" w:themeColor="text1"/>
              </w:rPr>
              <w:t>- Cơ quan trực tiếp thực hiện TTHC: Phòng chuyên môn cấp xã.</w:t>
            </w:r>
          </w:p>
          <w:p w14:paraId="79B688FD" w14:textId="44FAA716" w:rsidR="005F3DCC" w:rsidRPr="00BB3DC9" w:rsidRDefault="005F3DCC" w:rsidP="00F56B6D">
            <w:pPr>
              <w:widowControl w:val="0"/>
              <w:jc w:val="both"/>
              <w:rPr>
                <w:color w:val="000000" w:themeColor="text1"/>
              </w:rPr>
            </w:pPr>
            <w:r w:rsidRPr="00BB3DC9">
              <w:rPr>
                <w:color w:val="000000" w:themeColor="text1"/>
              </w:rPr>
              <w:t>- Cơ quan hoặc người có thẩm quyền quyết định: Chủ tịch Ủy ban nhân dân cấp xã.</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6AB249F1" w14:textId="5EE8DE77" w:rsidR="005F3DCC" w:rsidRPr="00BB3DC9" w:rsidRDefault="005F3DCC"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t>Không</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54CBA274" w14:textId="627C0ED0" w:rsidR="005F3DCC" w:rsidRPr="00BB3DC9" w:rsidRDefault="005F3DCC" w:rsidP="00F56B6D">
            <w:pPr>
              <w:spacing w:before="120" w:after="120"/>
              <w:jc w:val="center"/>
              <w:rPr>
                <w:rFonts w:eastAsia="Calibri"/>
                <w:color w:val="000000" w:themeColor="text1"/>
              </w:rPr>
            </w:pPr>
            <w:r w:rsidRPr="0042789C">
              <w:rPr>
                <w:rFonts w:eastAsia="Calibri"/>
              </w:rPr>
              <w:t>Toàn trình</w:t>
            </w:r>
          </w:p>
        </w:tc>
        <w:tc>
          <w:tcPr>
            <w:tcW w:w="3063" w:type="dxa"/>
            <w:tcBorders>
              <w:top w:val="single" w:sz="4" w:space="0" w:color="auto"/>
              <w:left w:val="single" w:sz="4" w:space="0" w:color="auto"/>
              <w:bottom w:val="single" w:sz="4" w:space="0" w:color="auto"/>
              <w:right w:val="single" w:sz="4" w:space="0" w:color="auto"/>
            </w:tcBorders>
            <w:shd w:val="clear" w:color="auto" w:fill="auto"/>
            <w:vAlign w:val="center"/>
          </w:tcPr>
          <w:p w14:paraId="1AC80D37" w14:textId="77777777" w:rsidR="005F3DCC" w:rsidRPr="00BB3DC9" w:rsidRDefault="005F3DCC" w:rsidP="00F56B6D">
            <w:pPr>
              <w:jc w:val="both"/>
              <w:rPr>
                <w:color w:val="000000" w:themeColor="text1"/>
              </w:rPr>
            </w:pPr>
            <w:r w:rsidRPr="00BB3DC9">
              <w:rPr>
                <w:color w:val="000000" w:themeColor="text1"/>
              </w:rPr>
              <w:t>- Luật Giáo dục năm 2019.</w:t>
            </w:r>
          </w:p>
          <w:p w14:paraId="07AFBCAB" w14:textId="77777777" w:rsidR="005F3DCC" w:rsidRPr="00BB3DC9" w:rsidRDefault="005F3DCC" w:rsidP="00F56B6D">
            <w:pPr>
              <w:jc w:val="both"/>
              <w:rPr>
                <w:color w:val="000000" w:themeColor="text1"/>
              </w:rPr>
            </w:pPr>
          </w:p>
          <w:p w14:paraId="2324184E" w14:textId="7BE59CBF" w:rsidR="005F3DCC" w:rsidRPr="00BB3DC9" w:rsidRDefault="005F3DCC" w:rsidP="00F56B6D">
            <w:pPr>
              <w:jc w:val="both"/>
              <w:rPr>
                <w:color w:val="000000" w:themeColor="text1"/>
              </w:rPr>
            </w:pPr>
            <w:r w:rsidRPr="00BB3DC9">
              <w:rPr>
                <w:color w:val="000000" w:themeColor="text1"/>
              </w:rPr>
              <w:t>- Nghị định số 125/2024/NĐ-CP ngày 05 tháng 10 năm 2024 của Chính phủ quy định về điều kiện đầu tư và hoạt động trong lĩnh vực giáo dục.</w:t>
            </w:r>
          </w:p>
        </w:tc>
      </w:tr>
      <w:tr w:rsidR="0042789C" w:rsidRPr="00BB3DC9" w14:paraId="156089C3" w14:textId="77777777" w:rsidTr="00C306FB">
        <w:tc>
          <w:tcPr>
            <w:tcW w:w="709" w:type="dxa"/>
            <w:tcBorders>
              <w:top w:val="single" w:sz="4" w:space="0" w:color="auto"/>
              <w:bottom w:val="single" w:sz="4" w:space="0" w:color="auto"/>
              <w:right w:val="single" w:sz="4" w:space="0" w:color="auto"/>
            </w:tcBorders>
            <w:vAlign w:val="center"/>
          </w:tcPr>
          <w:p w14:paraId="132483A9" w14:textId="77777777" w:rsidR="0042789C" w:rsidRPr="00BB3DC9" w:rsidRDefault="0042789C" w:rsidP="00F56B6D">
            <w:pPr>
              <w:pStyle w:val="ListParagraph"/>
              <w:widowControl w:val="0"/>
              <w:numPr>
                <w:ilvl w:val="0"/>
                <w:numId w:val="24"/>
              </w:numPr>
              <w:jc w:val="center"/>
              <w:rPr>
                <w:bCs/>
                <w:color w:val="000000" w:themeColor="text1"/>
                <w:shd w:val="clear" w:color="auto" w:fill="FFFFFF"/>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ADBB4DF" w14:textId="59EBE48D" w:rsidR="0042789C" w:rsidRPr="0042789C" w:rsidRDefault="0042789C" w:rsidP="00F56B6D">
            <w:pPr>
              <w:widowControl w:val="0"/>
              <w:jc w:val="both"/>
              <w:rPr>
                <w:rFonts w:ascii="&quot;Times New Roman&quot;" w:hAnsi="&quot;Times New Roman&quot;" w:cs="Arial"/>
                <w:color w:val="000000" w:themeColor="text1"/>
              </w:rPr>
            </w:pPr>
            <w:r w:rsidRPr="0042789C">
              <w:rPr>
                <w:color w:val="000000" w:themeColor="text1"/>
                <w:sz w:val="26"/>
                <w:szCs w:val="26"/>
              </w:rPr>
              <w:t>Cho phép cơ sở giáo dục khác thực hiện chương trình giáo dục phổ thông cấp tiểu học</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59B6BDFB" w14:textId="49ABCC10" w:rsidR="0042789C" w:rsidRPr="0042789C" w:rsidRDefault="0042789C" w:rsidP="00F56B6D">
            <w:pPr>
              <w:autoSpaceDE w:val="0"/>
              <w:autoSpaceDN w:val="0"/>
              <w:adjustRightInd w:val="0"/>
              <w:spacing w:before="60"/>
              <w:jc w:val="center"/>
              <w:rPr>
                <w:rFonts w:ascii="&quot;Times New Roman&quot;" w:hAnsi="&quot;Times New Roman&quot;" w:cs="Arial"/>
                <w:color w:val="000000" w:themeColor="text1"/>
              </w:rPr>
            </w:pPr>
            <w:r w:rsidRPr="0042789C">
              <w:rPr>
                <w:color w:val="000000" w:themeColor="text1"/>
                <w:sz w:val="26"/>
                <w:szCs w:val="26"/>
                <w:lang w:val="vi-VN"/>
              </w:rPr>
              <w:t>1.012975.000.00.00.H53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2A32079" w14:textId="5EC06FA8" w:rsidR="0042789C" w:rsidRPr="0042789C" w:rsidRDefault="0042789C" w:rsidP="00F56B6D">
            <w:pPr>
              <w:jc w:val="center"/>
              <w:rPr>
                <w:color w:val="000000" w:themeColor="text1"/>
              </w:rPr>
            </w:pPr>
            <w:r w:rsidRPr="0042789C">
              <w:t>Giáo dục tiểu học</w:t>
            </w:r>
          </w:p>
        </w:tc>
        <w:tc>
          <w:tcPr>
            <w:tcW w:w="1452" w:type="dxa"/>
            <w:tcBorders>
              <w:top w:val="single" w:sz="4" w:space="0" w:color="auto"/>
              <w:left w:val="single" w:sz="4" w:space="0" w:color="auto"/>
              <w:bottom w:val="single" w:sz="4" w:space="0" w:color="auto"/>
            </w:tcBorders>
            <w:shd w:val="clear" w:color="auto" w:fill="auto"/>
            <w:vAlign w:val="center"/>
          </w:tcPr>
          <w:p w14:paraId="57219713" w14:textId="178864D0" w:rsidR="0042789C" w:rsidRPr="0042789C" w:rsidRDefault="0042789C" w:rsidP="00F56B6D">
            <w:pPr>
              <w:jc w:val="center"/>
              <w:textAlignment w:val="center"/>
              <w:rPr>
                <w:color w:val="000000" w:themeColor="text1"/>
              </w:rPr>
            </w:pPr>
            <w:r w:rsidRPr="0042789C">
              <w:t>07 ngày làm việc kể từ ngày nhận đủ hồ sơ hợp lệ.</w:t>
            </w:r>
          </w:p>
        </w:tc>
        <w:tc>
          <w:tcPr>
            <w:tcW w:w="2459" w:type="dxa"/>
            <w:shd w:val="clear" w:color="auto" w:fill="auto"/>
            <w:vAlign w:val="center"/>
          </w:tcPr>
          <w:p w14:paraId="66903ECD" w14:textId="77777777" w:rsidR="0042789C" w:rsidRPr="0042789C" w:rsidRDefault="0042789C" w:rsidP="00F56B6D">
            <w:pPr>
              <w:spacing w:before="120" w:after="120"/>
              <w:jc w:val="both"/>
              <w:rPr>
                <w:bCs/>
              </w:rPr>
            </w:pPr>
            <w:r w:rsidRPr="0042789C">
              <w:rPr>
                <w:bCs/>
              </w:rPr>
              <w:t xml:space="preserve">- Địa điểm tiếp nhận hồ sơ: </w:t>
            </w:r>
            <w:r w:rsidRPr="0042789C">
              <w:rPr>
                <w:spacing w:val="4"/>
                <w:shd w:val="clear" w:color="auto" w:fill="FFFFFF"/>
              </w:rPr>
              <w:t>Trung tâm Phục vụ hành chính công cấp xã</w:t>
            </w:r>
            <w:r w:rsidRPr="0042789C">
              <w:rPr>
                <w:bCs/>
              </w:rPr>
              <w:t>.</w:t>
            </w:r>
          </w:p>
          <w:p w14:paraId="46C62400" w14:textId="77777777" w:rsidR="0042789C" w:rsidRPr="0042789C" w:rsidRDefault="0042789C" w:rsidP="00F56B6D">
            <w:pPr>
              <w:spacing w:before="120" w:after="120"/>
              <w:jc w:val="both"/>
            </w:pPr>
            <w:r w:rsidRPr="0042789C">
              <w:rPr>
                <w:bCs/>
              </w:rPr>
              <w:t>- Cơ quan trực tiếp thực hiện:</w:t>
            </w:r>
            <w:r w:rsidRPr="0042789C">
              <w:t xml:space="preserve"> </w:t>
            </w:r>
            <w:r w:rsidRPr="0042789C">
              <w:rPr>
                <w:rStyle w:val="fontstyle01"/>
                <w:color w:val="auto"/>
                <w:sz w:val="24"/>
                <w:szCs w:val="24"/>
              </w:rPr>
              <w:t>Ủy ban nhân dân cấp xã.</w:t>
            </w:r>
          </w:p>
          <w:p w14:paraId="3EAD9AEE" w14:textId="3A5FF28F" w:rsidR="0042789C" w:rsidRPr="0042789C" w:rsidRDefault="0042789C" w:rsidP="00F56B6D">
            <w:pPr>
              <w:widowControl w:val="0"/>
              <w:jc w:val="both"/>
              <w:rPr>
                <w:color w:val="000000" w:themeColor="text1"/>
              </w:rPr>
            </w:pPr>
            <w:r w:rsidRPr="0042789C">
              <w:rPr>
                <w:bCs/>
              </w:rPr>
              <w:t xml:space="preserve">- Cơ quan có thẩm quyền: </w:t>
            </w:r>
            <w:r w:rsidRPr="0042789C">
              <w:rPr>
                <w:rStyle w:val="fontstyle01"/>
                <w:color w:val="auto"/>
                <w:sz w:val="24"/>
                <w:szCs w:val="24"/>
              </w:rPr>
              <w:t>Ủy ban nhân dân cấp xã.</w:t>
            </w:r>
          </w:p>
        </w:tc>
        <w:tc>
          <w:tcPr>
            <w:tcW w:w="1123" w:type="dxa"/>
            <w:shd w:val="clear" w:color="auto" w:fill="auto"/>
            <w:vAlign w:val="center"/>
          </w:tcPr>
          <w:p w14:paraId="251D6CF0" w14:textId="0DE93AA2" w:rsidR="0042789C" w:rsidRPr="0042789C" w:rsidRDefault="0042789C" w:rsidP="00F56B6D">
            <w:pPr>
              <w:jc w:val="center"/>
              <w:textAlignment w:val="center"/>
              <w:rPr>
                <w:rFonts w:eastAsia="SimSun"/>
                <w:bCs/>
                <w:color w:val="000000" w:themeColor="text1"/>
                <w:spacing w:val="-8"/>
                <w:lang w:val="nb-NO"/>
              </w:rPr>
            </w:pPr>
            <w:r w:rsidRPr="0042789C">
              <w:rPr>
                <w:rFonts w:eastAsia="SimSun"/>
                <w:bCs/>
                <w:spacing w:val="-8"/>
                <w:lang w:val="nb-NO"/>
              </w:rPr>
              <w:t>Không</w:t>
            </w:r>
          </w:p>
        </w:tc>
        <w:tc>
          <w:tcPr>
            <w:tcW w:w="1094" w:type="dxa"/>
            <w:shd w:val="clear" w:color="auto" w:fill="auto"/>
            <w:vAlign w:val="center"/>
          </w:tcPr>
          <w:p w14:paraId="74E8E9CF" w14:textId="477B14CB" w:rsidR="0042789C" w:rsidRPr="0042789C" w:rsidRDefault="0042789C" w:rsidP="00F56B6D">
            <w:pPr>
              <w:spacing w:before="120" w:after="120"/>
              <w:jc w:val="center"/>
              <w:rPr>
                <w:rFonts w:eastAsia="Calibri"/>
                <w:color w:val="000000" w:themeColor="text1"/>
              </w:rPr>
            </w:pPr>
            <w:r w:rsidRPr="0042789C">
              <w:rPr>
                <w:rFonts w:eastAsia="Calibri"/>
              </w:rPr>
              <w:t>Toàn trình</w:t>
            </w:r>
          </w:p>
        </w:tc>
        <w:tc>
          <w:tcPr>
            <w:tcW w:w="3063" w:type="dxa"/>
            <w:shd w:val="clear" w:color="auto" w:fill="auto"/>
            <w:vAlign w:val="center"/>
          </w:tcPr>
          <w:p w14:paraId="265E9400" w14:textId="57D99593" w:rsidR="0042789C" w:rsidRPr="00BB3DC9" w:rsidRDefault="0042789C" w:rsidP="00F56B6D">
            <w:pPr>
              <w:jc w:val="both"/>
              <w:rPr>
                <w:color w:val="000000" w:themeColor="text1"/>
              </w:rPr>
            </w:pPr>
            <w:r w:rsidRPr="0042789C">
              <w:t xml:space="preserve">Nghị định số 125/2024/NĐ-CP ngày 05 tháng 10 năm 2024 của Chính phủ quy định về điều kiện đầu tư và hoạt động trong lĩnh vực giáo dục; Nghị định số 142/2025/NĐ-CP ngày 12 tháng 6 năm 2025 của Chính phủ Quy định về phân định thẩm quyền của chính quyền địa phương hai cấp trong lĩnh vực quản lý nhà </w:t>
            </w:r>
            <w:r w:rsidRPr="0042789C">
              <w:lastRenderedPageBreak/>
              <w:t>nước của Bộ Giáo dục và Đào tạo</w:t>
            </w:r>
          </w:p>
        </w:tc>
      </w:tr>
      <w:tr w:rsidR="00E501A5" w:rsidRPr="00BB3DC9" w14:paraId="2A30E4BD" w14:textId="77777777" w:rsidTr="00C306FB">
        <w:tc>
          <w:tcPr>
            <w:tcW w:w="709" w:type="dxa"/>
            <w:tcBorders>
              <w:top w:val="single" w:sz="4" w:space="0" w:color="auto"/>
              <w:bottom w:val="single" w:sz="4" w:space="0" w:color="auto"/>
              <w:right w:val="single" w:sz="4" w:space="0" w:color="auto"/>
            </w:tcBorders>
            <w:vAlign w:val="center"/>
          </w:tcPr>
          <w:p w14:paraId="059DE8C3" w14:textId="77777777" w:rsidR="00E501A5" w:rsidRPr="00BB3DC9" w:rsidRDefault="00E501A5" w:rsidP="00F56B6D">
            <w:pPr>
              <w:pStyle w:val="ListParagraph"/>
              <w:widowControl w:val="0"/>
              <w:numPr>
                <w:ilvl w:val="0"/>
                <w:numId w:val="24"/>
              </w:numPr>
              <w:jc w:val="center"/>
              <w:rPr>
                <w:bCs/>
                <w:color w:val="000000" w:themeColor="text1"/>
                <w:shd w:val="clear" w:color="auto" w:fill="FFFFFF"/>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5F7355E" w14:textId="3EF5B95D" w:rsidR="00E501A5" w:rsidRPr="00E501A5" w:rsidRDefault="00E501A5" w:rsidP="00F56B6D">
            <w:pPr>
              <w:widowControl w:val="0"/>
              <w:jc w:val="both"/>
              <w:rPr>
                <w:rFonts w:ascii="&quot;Times New Roman&quot;" w:hAnsi="&quot;Times New Roman&quot;" w:cs="Arial"/>
                <w:color w:val="000000" w:themeColor="text1"/>
              </w:rPr>
            </w:pPr>
            <w:r w:rsidRPr="00E501A5">
              <w:rPr>
                <w:color w:val="000000" w:themeColor="text1"/>
                <w:sz w:val="26"/>
                <w:szCs w:val="26"/>
              </w:rPr>
              <w:t>Cho phép cơ sở giáo dục mầm non độc lập hoạt động trở lại</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47C71749" w14:textId="2700195E" w:rsidR="00E501A5" w:rsidRPr="00E501A5" w:rsidRDefault="00E501A5" w:rsidP="00F56B6D">
            <w:pPr>
              <w:autoSpaceDE w:val="0"/>
              <w:autoSpaceDN w:val="0"/>
              <w:adjustRightInd w:val="0"/>
              <w:spacing w:before="60"/>
              <w:jc w:val="center"/>
              <w:rPr>
                <w:rFonts w:ascii="&quot;Times New Roman&quot;" w:hAnsi="&quot;Times New Roman&quot;" w:cs="Arial"/>
                <w:color w:val="000000" w:themeColor="text1"/>
              </w:rPr>
            </w:pPr>
            <w:r w:rsidRPr="00E501A5">
              <w:rPr>
                <w:color w:val="000000" w:themeColor="text1"/>
                <w:sz w:val="26"/>
                <w:szCs w:val="26"/>
              </w:rPr>
              <w:t>1.012972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D537F1" w14:textId="45CF3E99" w:rsidR="00E501A5" w:rsidRPr="00E501A5" w:rsidRDefault="00E501A5" w:rsidP="00F56B6D">
            <w:pPr>
              <w:jc w:val="center"/>
              <w:rPr>
                <w:color w:val="000000" w:themeColor="text1"/>
              </w:rPr>
            </w:pPr>
            <w:r w:rsidRPr="0051402D">
              <w:t>Giáo dục mầm non</w:t>
            </w:r>
          </w:p>
        </w:tc>
        <w:tc>
          <w:tcPr>
            <w:tcW w:w="1452" w:type="dxa"/>
            <w:tcBorders>
              <w:top w:val="single" w:sz="4" w:space="0" w:color="auto"/>
              <w:left w:val="single" w:sz="4" w:space="0" w:color="auto"/>
              <w:bottom w:val="single" w:sz="4" w:space="0" w:color="auto"/>
            </w:tcBorders>
            <w:shd w:val="clear" w:color="auto" w:fill="auto"/>
            <w:vAlign w:val="center"/>
          </w:tcPr>
          <w:p w14:paraId="7DCFEC04" w14:textId="3AA15A76" w:rsidR="00E501A5" w:rsidRPr="00E501A5" w:rsidRDefault="00E501A5" w:rsidP="00F56B6D">
            <w:pPr>
              <w:jc w:val="center"/>
              <w:textAlignment w:val="center"/>
              <w:rPr>
                <w:color w:val="000000" w:themeColor="text1"/>
              </w:rPr>
            </w:pPr>
            <w:r w:rsidRPr="00E501A5">
              <w:t>07 ngày làm việc kể từ ngày nhận đủ hồ sơ hợp lệ.</w:t>
            </w:r>
          </w:p>
        </w:tc>
        <w:tc>
          <w:tcPr>
            <w:tcW w:w="2459" w:type="dxa"/>
            <w:shd w:val="clear" w:color="auto" w:fill="auto"/>
            <w:vAlign w:val="center"/>
          </w:tcPr>
          <w:p w14:paraId="5B182367" w14:textId="77777777" w:rsidR="00E501A5" w:rsidRPr="00E501A5" w:rsidRDefault="00E501A5" w:rsidP="00F56B6D">
            <w:pPr>
              <w:spacing w:before="120" w:after="120"/>
              <w:jc w:val="both"/>
              <w:rPr>
                <w:bCs/>
              </w:rPr>
            </w:pPr>
            <w:r w:rsidRPr="00E501A5">
              <w:rPr>
                <w:bCs/>
              </w:rPr>
              <w:t xml:space="preserve">- Địa điểm tiếp nhận hồ sơ: </w:t>
            </w:r>
            <w:r w:rsidRPr="00E501A5">
              <w:rPr>
                <w:spacing w:val="4"/>
                <w:shd w:val="clear" w:color="auto" w:fill="FFFFFF"/>
              </w:rPr>
              <w:t>Trung tâm Phục vụ hành chính công cấp xã</w:t>
            </w:r>
            <w:r w:rsidRPr="00E501A5">
              <w:rPr>
                <w:bCs/>
              </w:rPr>
              <w:t>.</w:t>
            </w:r>
          </w:p>
          <w:p w14:paraId="48130BA5" w14:textId="77777777" w:rsidR="00E501A5" w:rsidRPr="00E501A5" w:rsidRDefault="00E501A5" w:rsidP="00F56B6D">
            <w:pPr>
              <w:spacing w:before="120" w:after="120"/>
              <w:jc w:val="both"/>
            </w:pPr>
            <w:r w:rsidRPr="00E501A5">
              <w:rPr>
                <w:bCs/>
              </w:rPr>
              <w:t>- Cơ quan trực tiếp thực hiện:</w:t>
            </w:r>
            <w:r w:rsidRPr="00E501A5">
              <w:t xml:space="preserve"> </w:t>
            </w:r>
            <w:r w:rsidRPr="00E501A5">
              <w:rPr>
                <w:rStyle w:val="fontstyle01"/>
                <w:color w:val="auto"/>
                <w:sz w:val="24"/>
                <w:szCs w:val="24"/>
              </w:rPr>
              <w:t>Ủy ban nhân dân cấp xã.</w:t>
            </w:r>
          </w:p>
          <w:p w14:paraId="2C9E62FF" w14:textId="1DB2A1FE" w:rsidR="00E501A5" w:rsidRPr="00E501A5" w:rsidRDefault="00E501A5" w:rsidP="00F56B6D">
            <w:pPr>
              <w:widowControl w:val="0"/>
              <w:jc w:val="both"/>
              <w:rPr>
                <w:color w:val="000000" w:themeColor="text1"/>
              </w:rPr>
            </w:pPr>
            <w:r w:rsidRPr="00E501A5">
              <w:rPr>
                <w:bCs/>
              </w:rPr>
              <w:t xml:space="preserve">- Cơ quan có thẩm quyền: </w:t>
            </w:r>
            <w:r w:rsidRPr="00E501A5">
              <w:rPr>
                <w:rStyle w:val="fontstyle01"/>
                <w:color w:val="auto"/>
                <w:sz w:val="24"/>
                <w:szCs w:val="24"/>
              </w:rPr>
              <w:t>Ủy ban nhân dân cấp xã.</w:t>
            </w:r>
          </w:p>
        </w:tc>
        <w:tc>
          <w:tcPr>
            <w:tcW w:w="1123" w:type="dxa"/>
            <w:shd w:val="clear" w:color="auto" w:fill="auto"/>
            <w:vAlign w:val="center"/>
          </w:tcPr>
          <w:p w14:paraId="534888C2" w14:textId="68FD5A13" w:rsidR="00E501A5" w:rsidRPr="00E501A5" w:rsidRDefault="00E501A5" w:rsidP="00F56B6D">
            <w:pPr>
              <w:jc w:val="center"/>
              <w:textAlignment w:val="center"/>
              <w:rPr>
                <w:rFonts w:eastAsia="SimSun"/>
                <w:bCs/>
                <w:color w:val="000000" w:themeColor="text1"/>
                <w:spacing w:val="-8"/>
                <w:lang w:val="nb-NO"/>
              </w:rPr>
            </w:pPr>
            <w:r w:rsidRPr="00E501A5">
              <w:rPr>
                <w:rFonts w:eastAsia="SimSun"/>
                <w:bCs/>
                <w:spacing w:val="-8"/>
                <w:lang w:val="nb-NO"/>
              </w:rPr>
              <w:t>Không</w:t>
            </w:r>
          </w:p>
        </w:tc>
        <w:tc>
          <w:tcPr>
            <w:tcW w:w="1094" w:type="dxa"/>
            <w:shd w:val="clear" w:color="auto" w:fill="auto"/>
            <w:vAlign w:val="center"/>
          </w:tcPr>
          <w:p w14:paraId="20B35631" w14:textId="5A756BB5" w:rsidR="00E501A5" w:rsidRPr="00E501A5" w:rsidRDefault="00E501A5" w:rsidP="00F56B6D">
            <w:pPr>
              <w:spacing w:before="120" w:after="120"/>
              <w:jc w:val="center"/>
              <w:rPr>
                <w:rFonts w:eastAsia="Calibri"/>
                <w:color w:val="000000" w:themeColor="text1"/>
              </w:rPr>
            </w:pPr>
            <w:r w:rsidRPr="00E501A5">
              <w:rPr>
                <w:rFonts w:eastAsia="Calibri"/>
              </w:rPr>
              <w:t>Toàn trình</w:t>
            </w:r>
          </w:p>
        </w:tc>
        <w:tc>
          <w:tcPr>
            <w:tcW w:w="3063" w:type="dxa"/>
            <w:shd w:val="clear" w:color="auto" w:fill="auto"/>
            <w:vAlign w:val="center"/>
          </w:tcPr>
          <w:p w14:paraId="1AFE55DE" w14:textId="65B1F2AA" w:rsidR="00E501A5" w:rsidRPr="00BB3DC9" w:rsidRDefault="00E501A5" w:rsidP="00F56B6D">
            <w:pPr>
              <w:jc w:val="both"/>
              <w:rPr>
                <w:color w:val="000000" w:themeColor="text1"/>
              </w:rPr>
            </w:pPr>
            <w:r w:rsidRPr="00E501A5">
              <w:t>Nghị định số 125/2024/NĐ-CP ngày 05 tháng 10 năm 2024 của Chính phủ quy định về điều kiện đầu tư và hoạt động trong lĩnh vực giáo dục</w:t>
            </w:r>
          </w:p>
        </w:tc>
      </w:tr>
      <w:tr w:rsidR="00E501A5" w:rsidRPr="00BB3DC9" w14:paraId="39FFEFF6" w14:textId="77777777" w:rsidTr="00C306FB">
        <w:tc>
          <w:tcPr>
            <w:tcW w:w="709" w:type="dxa"/>
            <w:tcBorders>
              <w:top w:val="single" w:sz="4" w:space="0" w:color="auto"/>
              <w:bottom w:val="single" w:sz="4" w:space="0" w:color="auto"/>
              <w:right w:val="single" w:sz="4" w:space="0" w:color="auto"/>
            </w:tcBorders>
            <w:vAlign w:val="center"/>
          </w:tcPr>
          <w:p w14:paraId="28537B4D" w14:textId="77777777" w:rsidR="00E501A5" w:rsidRPr="00BB3DC9" w:rsidRDefault="00E501A5" w:rsidP="00F56B6D">
            <w:pPr>
              <w:pStyle w:val="ListParagraph"/>
              <w:widowControl w:val="0"/>
              <w:numPr>
                <w:ilvl w:val="0"/>
                <w:numId w:val="24"/>
              </w:numPr>
              <w:jc w:val="center"/>
              <w:rPr>
                <w:bCs/>
                <w:color w:val="000000" w:themeColor="text1"/>
                <w:shd w:val="clear" w:color="auto" w:fill="FFFFFF"/>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5ADFFDB" w14:textId="72CCF7C7" w:rsidR="00E501A5" w:rsidRPr="00BB3DC9" w:rsidRDefault="00E501A5" w:rsidP="00F56B6D">
            <w:pPr>
              <w:widowControl w:val="0"/>
              <w:jc w:val="both"/>
              <w:rPr>
                <w:rFonts w:ascii="&quot;Times New Roman&quot;" w:hAnsi="&quot;Times New Roman&quot;" w:cs="Arial"/>
                <w:color w:val="000000" w:themeColor="text1"/>
              </w:rPr>
            </w:pPr>
            <w:r w:rsidRPr="00BB3DC9">
              <w:rPr>
                <w:rFonts w:ascii="&quot;Times New Roman&quot;" w:hAnsi="&quot;Times New Roman&quot;" w:cs="Arial"/>
                <w:color w:val="000000" w:themeColor="text1"/>
              </w:rPr>
              <w:t>Xác nhận hoạt động giáo dục kỹ năng sống và hoạt động giáo dục ngoài giờ chính khóa.</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1F3D47F5" w14:textId="3C4A919E" w:rsidR="00E501A5" w:rsidRPr="00BB3DC9" w:rsidRDefault="00E501A5" w:rsidP="00F56B6D">
            <w:pPr>
              <w:autoSpaceDE w:val="0"/>
              <w:autoSpaceDN w:val="0"/>
              <w:adjustRightInd w:val="0"/>
              <w:spacing w:before="60"/>
              <w:jc w:val="center"/>
              <w:rPr>
                <w:rFonts w:ascii="&quot;Times New Roman&quot;" w:hAnsi="&quot;Times New Roman&quot;" w:cs="Arial"/>
                <w:color w:val="000000" w:themeColor="text1"/>
              </w:rPr>
            </w:pPr>
            <w:r w:rsidRPr="00BB3DC9">
              <w:rPr>
                <w:rFonts w:ascii="&quot;Times New Roman&quot;" w:hAnsi="&quot;Times New Roman&quot;" w:cs="Arial"/>
                <w:color w:val="000000" w:themeColor="text1"/>
              </w:rPr>
              <w:t>1.001000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CFE3BDA" w14:textId="13C12BD9" w:rsidR="00E501A5" w:rsidRPr="00BB3DC9" w:rsidRDefault="00E501A5" w:rsidP="00F56B6D">
            <w:pPr>
              <w:jc w:val="center"/>
              <w:rPr>
                <w:color w:val="000000" w:themeColor="text1"/>
              </w:rPr>
            </w:pPr>
            <w:r w:rsidRPr="00BB3DC9">
              <w:rPr>
                <w:color w:val="000000" w:themeColor="text1"/>
              </w:rPr>
              <w:t>Các cơ sở giáo dục khác</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104AD65E" w14:textId="74BBE850" w:rsidR="00E501A5" w:rsidRPr="00BB3DC9" w:rsidRDefault="00E501A5" w:rsidP="00F56B6D">
            <w:pPr>
              <w:jc w:val="center"/>
              <w:textAlignment w:val="center"/>
              <w:rPr>
                <w:color w:val="000000" w:themeColor="text1"/>
              </w:rPr>
            </w:pPr>
            <w:r w:rsidRPr="00BB3DC9">
              <w:rPr>
                <w:color w:val="000000" w:themeColor="text1"/>
              </w:rPr>
              <w:t>05 ngày làm việc, kể từ ngày nhận đủ hồ sơ hợp lệ</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tcPr>
          <w:p w14:paraId="1637C331" w14:textId="77777777" w:rsidR="00E501A5" w:rsidRPr="00BB3DC9" w:rsidRDefault="00E501A5" w:rsidP="00F56B6D">
            <w:pPr>
              <w:widowControl w:val="0"/>
              <w:jc w:val="both"/>
              <w:rPr>
                <w:color w:val="000000" w:themeColor="text1"/>
              </w:rPr>
            </w:pPr>
            <w:r w:rsidRPr="00BB3DC9">
              <w:rPr>
                <w:color w:val="000000" w:themeColor="text1"/>
              </w:rPr>
              <w:t>- Địa điểm: Trung tâm Phục vụ hành chính công cấp xã bất kỳ.</w:t>
            </w:r>
          </w:p>
          <w:p w14:paraId="7447EA4A" w14:textId="77777777" w:rsidR="00E501A5" w:rsidRPr="00BB3DC9" w:rsidRDefault="00E501A5" w:rsidP="00F56B6D">
            <w:pPr>
              <w:widowControl w:val="0"/>
              <w:jc w:val="both"/>
              <w:rPr>
                <w:color w:val="000000" w:themeColor="text1"/>
              </w:rPr>
            </w:pPr>
            <w:r w:rsidRPr="00BB3DC9">
              <w:rPr>
                <w:color w:val="000000" w:themeColor="text1"/>
              </w:rPr>
              <w:t>- Cơ quan trực tiếp thực hiện TTHC: Phòng chuyên môn cấp xã.</w:t>
            </w:r>
          </w:p>
          <w:p w14:paraId="220E8228" w14:textId="05F421A1" w:rsidR="00E501A5" w:rsidRPr="00BB3DC9" w:rsidRDefault="00E501A5" w:rsidP="00F56B6D">
            <w:pPr>
              <w:spacing w:before="120" w:after="120"/>
              <w:jc w:val="both"/>
              <w:rPr>
                <w:color w:val="000000" w:themeColor="text1"/>
              </w:rPr>
            </w:pPr>
            <w:r w:rsidRPr="00BB3DC9">
              <w:rPr>
                <w:color w:val="000000" w:themeColor="text1"/>
              </w:rPr>
              <w:t>- Cơ quan hoặc người có thẩm quyền quyết định: Chủ tịch Ủy ban nhân dân cấp xã.</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21A4003D" w14:textId="22A6D229" w:rsidR="00E501A5" w:rsidRPr="00BB3DC9" w:rsidRDefault="00E501A5"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t>Không</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2BA9F77B" w14:textId="74D9260A" w:rsidR="00E501A5" w:rsidRPr="00BB3DC9" w:rsidRDefault="00E501A5" w:rsidP="00F56B6D">
            <w:pPr>
              <w:spacing w:before="120" w:after="120"/>
              <w:jc w:val="center"/>
              <w:rPr>
                <w:rFonts w:eastAsia="Calibri"/>
                <w:color w:val="000000" w:themeColor="text1"/>
              </w:rPr>
            </w:pPr>
            <w:r w:rsidRPr="00BB3DC9">
              <w:rPr>
                <w:rFonts w:eastAsia="Calibri"/>
                <w:color w:val="000000" w:themeColor="text1"/>
              </w:rPr>
              <w:t>Toàn trình</w:t>
            </w:r>
          </w:p>
        </w:tc>
        <w:tc>
          <w:tcPr>
            <w:tcW w:w="3063" w:type="dxa"/>
            <w:tcBorders>
              <w:top w:val="single" w:sz="4" w:space="0" w:color="auto"/>
              <w:left w:val="single" w:sz="4" w:space="0" w:color="auto"/>
              <w:bottom w:val="single" w:sz="4" w:space="0" w:color="auto"/>
              <w:right w:val="single" w:sz="4" w:space="0" w:color="auto"/>
            </w:tcBorders>
            <w:shd w:val="clear" w:color="auto" w:fill="auto"/>
            <w:vAlign w:val="center"/>
          </w:tcPr>
          <w:p w14:paraId="328802ED" w14:textId="499541D9" w:rsidR="00E501A5" w:rsidRPr="00BB3DC9" w:rsidRDefault="00E501A5" w:rsidP="00F56B6D">
            <w:pPr>
              <w:jc w:val="both"/>
              <w:rPr>
                <w:color w:val="000000" w:themeColor="text1"/>
              </w:rPr>
            </w:pPr>
            <w:r w:rsidRPr="00BB3DC9">
              <w:rPr>
                <w:color w:val="000000" w:themeColor="text1"/>
              </w:rPr>
              <w:t>- Thông tư số 04/2014/TT-BGDĐT ngày 28/02/2014 của Bộ trưởng Bộ Giáo dục và Đào tạo ban hành Quy định Quản lý hoạt động giáo dục kỹ năng sống và hoạt động giáo dục ngoài giờ chính khóa.</w:t>
            </w:r>
          </w:p>
        </w:tc>
      </w:tr>
      <w:tr w:rsidR="00E501A5" w:rsidRPr="00BB3DC9" w14:paraId="6550E3CD" w14:textId="77777777" w:rsidTr="00C306FB">
        <w:tc>
          <w:tcPr>
            <w:tcW w:w="709" w:type="dxa"/>
            <w:tcBorders>
              <w:top w:val="single" w:sz="4" w:space="0" w:color="auto"/>
              <w:bottom w:val="single" w:sz="4" w:space="0" w:color="auto"/>
              <w:right w:val="single" w:sz="4" w:space="0" w:color="auto"/>
            </w:tcBorders>
            <w:vAlign w:val="center"/>
          </w:tcPr>
          <w:p w14:paraId="76982760" w14:textId="77777777" w:rsidR="00E501A5" w:rsidRPr="00BB3DC9" w:rsidRDefault="00E501A5" w:rsidP="00F56B6D">
            <w:pPr>
              <w:pStyle w:val="ListParagraph"/>
              <w:widowControl w:val="0"/>
              <w:numPr>
                <w:ilvl w:val="0"/>
                <w:numId w:val="24"/>
              </w:numPr>
              <w:jc w:val="center"/>
              <w:rPr>
                <w:bCs/>
                <w:color w:val="000000" w:themeColor="text1"/>
                <w:shd w:val="clear" w:color="auto" w:fill="FFFFFF"/>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62B75BA" w14:textId="0A8E31D9" w:rsidR="00E501A5" w:rsidRPr="00BB3DC9" w:rsidRDefault="00E501A5" w:rsidP="00F56B6D">
            <w:pPr>
              <w:widowControl w:val="0"/>
              <w:jc w:val="both"/>
              <w:rPr>
                <w:rFonts w:ascii="&quot;Times New Roman&quot;" w:hAnsi="&quot;Times New Roman&quot;" w:cs="Arial"/>
                <w:color w:val="000000" w:themeColor="text1"/>
              </w:rPr>
            </w:pPr>
            <w:r w:rsidRPr="00BB3DC9">
              <w:rPr>
                <w:rFonts w:ascii="&quot;Times New Roman&quot;" w:hAnsi="&quot;Times New Roman&quot;" w:cs="Arial"/>
                <w:color w:val="000000" w:themeColor="text1"/>
              </w:rPr>
              <w:t>Cấp bản sao văn bằng, chứng chỉ từ sổ gốc.</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0C50311F" w14:textId="0176F298" w:rsidR="00E501A5" w:rsidRPr="00BB3DC9" w:rsidRDefault="00E501A5" w:rsidP="00F56B6D">
            <w:pPr>
              <w:autoSpaceDE w:val="0"/>
              <w:autoSpaceDN w:val="0"/>
              <w:adjustRightInd w:val="0"/>
              <w:spacing w:before="60"/>
              <w:jc w:val="center"/>
              <w:rPr>
                <w:rFonts w:ascii="&quot;Times New Roman&quot;" w:hAnsi="&quot;Times New Roman&quot;" w:cs="Arial"/>
                <w:color w:val="000000" w:themeColor="text1"/>
              </w:rPr>
            </w:pPr>
            <w:r w:rsidRPr="00BB3DC9">
              <w:rPr>
                <w:rFonts w:ascii="&quot;Times New Roman&quot;" w:hAnsi="&quot;Times New Roman&quot;" w:cs="Arial"/>
                <w:color w:val="000000" w:themeColor="text1"/>
              </w:rPr>
              <w:t>1.005092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B792FD9" w14:textId="3FD5F69B" w:rsidR="00E501A5" w:rsidRPr="00BB3DC9" w:rsidRDefault="00E501A5" w:rsidP="00F56B6D">
            <w:pPr>
              <w:jc w:val="center"/>
              <w:rPr>
                <w:color w:val="000000" w:themeColor="text1"/>
              </w:rPr>
            </w:pPr>
            <w:r w:rsidRPr="00BB3DC9">
              <w:rPr>
                <w:color w:val="000000" w:themeColor="text1"/>
              </w:rPr>
              <w:t>Văn bằng, chứng chỉ</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732DA3DF" w14:textId="70CAB899" w:rsidR="00E501A5" w:rsidRPr="00BB3DC9" w:rsidRDefault="00E501A5" w:rsidP="00F56B6D">
            <w:pPr>
              <w:jc w:val="center"/>
              <w:textAlignment w:val="center"/>
              <w:rPr>
                <w:color w:val="000000" w:themeColor="text1"/>
              </w:rPr>
            </w:pPr>
            <w:r w:rsidRPr="00BB3DC9">
              <w:rPr>
                <w:color w:val="000000" w:themeColor="text1"/>
              </w:rPr>
              <w:t xml:space="preserve">Ngay trong ngày tiếp nhận yêu cầu hoặc trong ngày </w:t>
            </w:r>
            <w:r w:rsidRPr="00BB3DC9">
              <w:rPr>
                <w:color w:val="000000" w:themeColor="text1"/>
              </w:rPr>
              <w:lastRenderedPageBreak/>
              <w:t>làm việc tiếp theo (nếu tiếp nhận yêu cầu sau 15 giờ).</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tcPr>
          <w:p w14:paraId="353F302B" w14:textId="77777777" w:rsidR="00E501A5" w:rsidRPr="00BB3DC9" w:rsidRDefault="00E501A5" w:rsidP="00F56B6D">
            <w:pPr>
              <w:widowControl w:val="0"/>
              <w:jc w:val="both"/>
              <w:rPr>
                <w:color w:val="000000" w:themeColor="text1"/>
              </w:rPr>
            </w:pPr>
            <w:r w:rsidRPr="00BB3DC9">
              <w:rPr>
                <w:color w:val="000000" w:themeColor="text1"/>
              </w:rPr>
              <w:lastRenderedPageBreak/>
              <w:t>- Địa điểm: Trung tâm Phục vụ hành chính công cấp xã bất kỳ.</w:t>
            </w:r>
          </w:p>
          <w:p w14:paraId="5427A129" w14:textId="77777777" w:rsidR="00E501A5" w:rsidRPr="00BB3DC9" w:rsidRDefault="00E501A5" w:rsidP="00F56B6D">
            <w:pPr>
              <w:widowControl w:val="0"/>
              <w:jc w:val="both"/>
              <w:rPr>
                <w:color w:val="000000" w:themeColor="text1"/>
              </w:rPr>
            </w:pPr>
            <w:r w:rsidRPr="00BB3DC9">
              <w:rPr>
                <w:color w:val="000000" w:themeColor="text1"/>
              </w:rPr>
              <w:t xml:space="preserve">- Cơ quan trực tiếp thực hiện TTHC: Phòng </w:t>
            </w:r>
            <w:r w:rsidRPr="00BB3DC9">
              <w:rPr>
                <w:color w:val="000000" w:themeColor="text1"/>
              </w:rPr>
              <w:lastRenderedPageBreak/>
              <w:t>chuyên môn cấp xã.</w:t>
            </w:r>
          </w:p>
          <w:p w14:paraId="38F48E95" w14:textId="0F5E7CF0" w:rsidR="00E501A5" w:rsidRPr="00BB3DC9" w:rsidRDefault="00E501A5" w:rsidP="00F56B6D">
            <w:pPr>
              <w:spacing w:before="120" w:after="120"/>
              <w:jc w:val="both"/>
              <w:rPr>
                <w:color w:val="000000" w:themeColor="text1"/>
              </w:rPr>
            </w:pPr>
            <w:r w:rsidRPr="00BB3DC9">
              <w:rPr>
                <w:color w:val="000000" w:themeColor="text1"/>
              </w:rPr>
              <w:t>- Cơ quan hoặc người có thẩm quyền quyết định: Chủ tịch Ủy ban nhân dân cấp xã.</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190ECB9D" w14:textId="52137A1F" w:rsidR="00E501A5" w:rsidRPr="00BB3DC9" w:rsidRDefault="00E501A5"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lastRenderedPageBreak/>
              <w:t>Không</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67A60592" w14:textId="619A0481" w:rsidR="00E501A5" w:rsidRPr="00BB3DC9" w:rsidRDefault="00E501A5" w:rsidP="00F56B6D">
            <w:pPr>
              <w:spacing w:before="120" w:after="120"/>
              <w:jc w:val="center"/>
              <w:rPr>
                <w:rFonts w:eastAsia="Calibri"/>
                <w:color w:val="000000" w:themeColor="text1"/>
              </w:rPr>
            </w:pPr>
            <w:r w:rsidRPr="00BB3DC9">
              <w:rPr>
                <w:rFonts w:eastAsia="Calibri"/>
                <w:color w:val="000000" w:themeColor="text1"/>
              </w:rPr>
              <w:t>Toàn trình</w:t>
            </w:r>
          </w:p>
        </w:tc>
        <w:tc>
          <w:tcPr>
            <w:tcW w:w="3063" w:type="dxa"/>
            <w:tcBorders>
              <w:top w:val="single" w:sz="4" w:space="0" w:color="auto"/>
              <w:left w:val="single" w:sz="4" w:space="0" w:color="auto"/>
              <w:bottom w:val="single" w:sz="4" w:space="0" w:color="auto"/>
              <w:right w:val="single" w:sz="4" w:space="0" w:color="auto"/>
            </w:tcBorders>
            <w:shd w:val="clear" w:color="auto" w:fill="auto"/>
            <w:vAlign w:val="center"/>
          </w:tcPr>
          <w:p w14:paraId="6730B370" w14:textId="1156B081" w:rsidR="00E501A5" w:rsidRPr="00BB3DC9" w:rsidRDefault="00E501A5" w:rsidP="00F56B6D">
            <w:pPr>
              <w:jc w:val="both"/>
              <w:rPr>
                <w:color w:val="000000" w:themeColor="text1"/>
              </w:rPr>
            </w:pPr>
            <w:r w:rsidRPr="00BB3DC9">
              <w:rPr>
                <w:color w:val="000000" w:themeColor="text1"/>
              </w:rPr>
              <w:t xml:space="preserve">- Thông tư số 21/2019/TT-BGDĐT ngày 29/11/2019 của Bộ Giáo dục và Đào tạo ban hành Quy chế quản lý bằng tốt nghiệp trung học cơ </w:t>
            </w:r>
            <w:r w:rsidRPr="00BB3DC9">
              <w:rPr>
                <w:color w:val="000000" w:themeColor="text1"/>
              </w:rPr>
              <w:lastRenderedPageBreak/>
              <w:t>sở, bằng tốt nghiệp trung học phổ thông, bằng tốt nghiệp trung cấp sư phạm, bằng tốt nghiệp cao đẳng sư phạm, văn bằng giáo dục đại học và chứng chỉ của hệ thống giáo dục quốc dân.</w:t>
            </w:r>
          </w:p>
        </w:tc>
      </w:tr>
      <w:tr w:rsidR="00E501A5" w:rsidRPr="00BB3DC9" w14:paraId="07CE5F89" w14:textId="77777777" w:rsidTr="00C306FB">
        <w:tc>
          <w:tcPr>
            <w:tcW w:w="709" w:type="dxa"/>
            <w:tcBorders>
              <w:top w:val="single" w:sz="4" w:space="0" w:color="auto"/>
              <w:bottom w:val="single" w:sz="4" w:space="0" w:color="auto"/>
              <w:right w:val="single" w:sz="4" w:space="0" w:color="auto"/>
            </w:tcBorders>
            <w:vAlign w:val="center"/>
          </w:tcPr>
          <w:p w14:paraId="3EF30FAB" w14:textId="77777777" w:rsidR="00E501A5" w:rsidRPr="00BB3DC9" w:rsidRDefault="00E501A5" w:rsidP="00F56B6D">
            <w:pPr>
              <w:pStyle w:val="ListParagraph"/>
              <w:widowControl w:val="0"/>
              <w:numPr>
                <w:ilvl w:val="0"/>
                <w:numId w:val="24"/>
              </w:numPr>
              <w:jc w:val="center"/>
              <w:rPr>
                <w:bCs/>
                <w:color w:val="000000" w:themeColor="text1"/>
                <w:shd w:val="clear" w:color="auto" w:fill="FFFFFF"/>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DACE851" w14:textId="2368B93A" w:rsidR="00E501A5" w:rsidRPr="00BB3DC9" w:rsidRDefault="00E501A5" w:rsidP="00F56B6D">
            <w:pPr>
              <w:widowControl w:val="0"/>
              <w:jc w:val="both"/>
              <w:rPr>
                <w:rFonts w:ascii="&quot;Times New Roman&quot;" w:hAnsi="&quot;Times New Roman&quot;" w:cs="Arial"/>
                <w:color w:val="000000" w:themeColor="text1"/>
              </w:rPr>
            </w:pPr>
            <w:r w:rsidRPr="00BB3DC9">
              <w:rPr>
                <w:rFonts w:ascii="&quot;Times New Roman&quot;" w:hAnsi="&quot;Times New Roman&quot;" w:cs="Arial"/>
                <w:color w:val="000000" w:themeColor="text1"/>
              </w:rPr>
              <w:t>Chỉnh sửa nội dung văn bằng, chứng chỉ.</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3D59330F" w14:textId="48E5A3F9" w:rsidR="00E501A5" w:rsidRPr="00BB3DC9" w:rsidRDefault="00E501A5" w:rsidP="00F56B6D">
            <w:pPr>
              <w:autoSpaceDE w:val="0"/>
              <w:autoSpaceDN w:val="0"/>
              <w:adjustRightInd w:val="0"/>
              <w:spacing w:before="60"/>
              <w:jc w:val="center"/>
              <w:rPr>
                <w:rFonts w:ascii="&quot;Times New Roman&quot;" w:hAnsi="&quot;Times New Roman&quot;" w:cs="Arial"/>
                <w:color w:val="000000" w:themeColor="text1"/>
              </w:rPr>
            </w:pPr>
            <w:r w:rsidRPr="00BB3DC9">
              <w:rPr>
                <w:rFonts w:ascii="&quot;Times New Roman&quot;" w:hAnsi="&quot;Times New Roman&quot;" w:cs="Arial"/>
                <w:color w:val="000000" w:themeColor="text1"/>
              </w:rPr>
              <w:t>2.001914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20892CE" w14:textId="505CBBDA" w:rsidR="00E501A5" w:rsidRPr="00BB3DC9" w:rsidRDefault="00E501A5" w:rsidP="00F56B6D">
            <w:pPr>
              <w:jc w:val="center"/>
              <w:rPr>
                <w:color w:val="000000" w:themeColor="text1"/>
              </w:rPr>
            </w:pPr>
            <w:r w:rsidRPr="00BB3DC9">
              <w:rPr>
                <w:color w:val="000000" w:themeColor="text1"/>
              </w:rPr>
              <w:t>Văn bằng, chứng chỉ</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14:paraId="3DF49FD5" w14:textId="4FD75314" w:rsidR="00E501A5" w:rsidRPr="00BB3DC9" w:rsidRDefault="00E501A5" w:rsidP="00F56B6D">
            <w:pPr>
              <w:jc w:val="center"/>
              <w:textAlignment w:val="center"/>
              <w:rPr>
                <w:color w:val="000000" w:themeColor="text1"/>
              </w:rPr>
            </w:pPr>
            <w:r w:rsidRPr="00BB3DC9">
              <w:rPr>
                <w:color w:val="000000" w:themeColor="text1"/>
              </w:rPr>
              <w:t>01 ngày làm việc, kể từ ngày nhận đủ hồ sơ hợp lệ</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tcPr>
          <w:p w14:paraId="0A081DBD" w14:textId="77777777" w:rsidR="00E501A5" w:rsidRPr="00BB3DC9" w:rsidRDefault="00E501A5" w:rsidP="00F56B6D">
            <w:pPr>
              <w:widowControl w:val="0"/>
              <w:jc w:val="both"/>
              <w:rPr>
                <w:color w:val="000000" w:themeColor="text1"/>
              </w:rPr>
            </w:pPr>
            <w:r w:rsidRPr="00BB3DC9">
              <w:rPr>
                <w:color w:val="000000" w:themeColor="text1"/>
              </w:rPr>
              <w:t>- Địa điểm: Trung tâm Phục vụ hành chính công cấp xã bất kỳ.</w:t>
            </w:r>
          </w:p>
          <w:p w14:paraId="74698983" w14:textId="77777777" w:rsidR="00E501A5" w:rsidRPr="00BB3DC9" w:rsidRDefault="00E501A5" w:rsidP="00F56B6D">
            <w:pPr>
              <w:widowControl w:val="0"/>
              <w:jc w:val="both"/>
              <w:rPr>
                <w:color w:val="000000" w:themeColor="text1"/>
              </w:rPr>
            </w:pPr>
            <w:r w:rsidRPr="00BB3DC9">
              <w:rPr>
                <w:color w:val="000000" w:themeColor="text1"/>
              </w:rPr>
              <w:t>- Cơ quan trực tiếp thực hiện TTHC: Phòng chuyên môn cấp xã.</w:t>
            </w:r>
          </w:p>
          <w:p w14:paraId="6CA494A7" w14:textId="0FCD6D17" w:rsidR="00E501A5" w:rsidRPr="00BB3DC9" w:rsidRDefault="00E501A5" w:rsidP="00F56B6D">
            <w:pPr>
              <w:spacing w:before="120" w:after="120"/>
              <w:jc w:val="both"/>
              <w:rPr>
                <w:color w:val="000000" w:themeColor="text1"/>
              </w:rPr>
            </w:pPr>
            <w:r w:rsidRPr="00BB3DC9">
              <w:rPr>
                <w:color w:val="000000" w:themeColor="text1"/>
              </w:rPr>
              <w:t>- Cơ quan hoặc người có thẩm quyền quyết định: Chủ tịch Ủy ban nhân dân cấp xã.</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00E7C88D" w14:textId="7486A054" w:rsidR="00E501A5" w:rsidRPr="00BB3DC9" w:rsidRDefault="00E501A5" w:rsidP="00F56B6D">
            <w:pPr>
              <w:jc w:val="center"/>
              <w:textAlignment w:val="center"/>
              <w:rPr>
                <w:rFonts w:eastAsia="SimSun"/>
                <w:bCs/>
                <w:color w:val="000000" w:themeColor="text1"/>
                <w:spacing w:val="-8"/>
                <w:lang w:val="nb-NO"/>
              </w:rPr>
            </w:pPr>
            <w:r w:rsidRPr="00BB3DC9">
              <w:rPr>
                <w:rFonts w:eastAsia="SimSun"/>
                <w:bCs/>
                <w:color w:val="000000" w:themeColor="text1"/>
                <w:spacing w:val="-8"/>
                <w:lang w:val="nb-NO"/>
              </w:rPr>
              <w:t>Không</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570582B1" w14:textId="7F5DDBAD" w:rsidR="00E501A5" w:rsidRPr="00BB3DC9" w:rsidRDefault="00E501A5" w:rsidP="00F56B6D">
            <w:pPr>
              <w:spacing w:before="120" w:after="120"/>
              <w:jc w:val="center"/>
              <w:rPr>
                <w:rFonts w:eastAsia="Calibri"/>
                <w:color w:val="000000" w:themeColor="text1"/>
              </w:rPr>
            </w:pPr>
            <w:r w:rsidRPr="00BB3DC9">
              <w:rPr>
                <w:rFonts w:eastAsia="Calibri"/>
                <w:color w:val="000000" w:themeColor="text1"/>
              </w:rPr>
              <w:t>Toàn trình</w:t>
            </w:r>
          </w:p>
        </w:tc>
        <w:tc>
          <w:tcPr>
            <w:tcW w:w="3063" w:type="dxa"/>
            <w:tcBorders>
              <w:top w:val="single" w:sz="4" w:space="0" w:color="auto"/>
              <w:left w:val="single" w:sz="4" w:space="0" w:color="auto"/>
              <w:bottom w:val="single" w:sz="4" w:space="0" w:color="auto"/>
              <w:right w:val="single" w:sz="4" w:space="0" w:color="auto"/>
            </w:tcBorders>
            <w:shd w:val="clear" w:color="auto" w:fill="auto"/>
            <w:vAlign w:val="center"/>
          </w:tcPr>
          <w:p w14:paraId="0973A65C" w14:textId="6FD20FB1" w:rsidR="00E501A5" w:rsidRPr="00BB3DC9" w:rsidRDefault="00E501A5" w:rsidP="00F56B6D">
            <w:pPr>
              <w:jc w:val="both"/>
              <w:rPr>
                <w:color w:val="000000" w:themeColor="text1"/>
              </w:rPr>
            </w:pPr>
            <w:r w:rsidRPr="00BB3DC9">
              <w:rPr>
                <w:color w:val="000000" w:themeColor="text1"/>
              </w:rPr>
              <w:t>- Thông tư số 21/2019/TT-BGDĐT ngày 29/11/2019 của Bộ trưởng Bộ Giáo dục và Đào tạo ban hành 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w:t>
            </w:r>
          </w:p>
        </w:tc>
      </w:tr>
    </w:tbl>
    <w:p w14:paraId="05AB84E6" w14:textId="003503A8" w:rsidR="006F4528" w:rsidRPr="00BB3DC9" w:rsidRDefault="006F4528" w:rsidP="00D52F1E">
      <w:pPr>
        <w:rPr>
          <w:rFonts w:eastAsia="Calibri"/>
          <w:color w:val="000000" w:themeColor="text1"/>
        </w:rPr>
      </w:pPr>
    </w:p>
    <w:p w14:paraId="0CD9EAC6" w14:textId="0B463AD6" w:rsidR="00526AFE" w:rsidRPr="00BB3DC9" w:rsidRDefault="00526AFE" w:rsidP="00D52F1E">
      <w:pPr>
        <w:rPr>
          <w:rFonts w:eastAsia="Calibri"/>
          <w:color w:val="000000" w:themeColor="text1"/>
        </w:rPr>
      </w:pPr>
    </w:p>
    <w:sectPr w:rsidR="00526AFE" w:rsidRPr="00BB3DC9" w:rsidSect="003F66A0">
      <w:footerReference w:type="default" r:id="rId8"/>
      <w:pgSz w:w="16840" w:h="11907" w:orient="landscape" w:code="9"/>
      <w:pgMar w:top="1247" w:right="1134" w:bottom="794" w:left="992" w:header="720" w:footer="335" w:gutter="0"/>
      <w:paperSrc w:other="15"/>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E020D" w14:textId="77777777" w:rsidR="005C450E" w:rsidRDefault="005C450E" w:rsidP="001C145A">
      <w:r>
        <w:separator/>
      </w:r>
    </w:p>
  </w:endnote>
  <w:endnote w:type="continuationSeparator" w:id="0">
    <w:p w14:paraId="1FB80DB9" w14:textId="77777777" w:rsidR="005C450E" w:rsidRDefault="005C450E" w:rsidP="001C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Italic">
    <w:charset w:val="00"/>
    <w:family w:val="auto"/>
    <w:pitch w:val="variable"/>
    <w:sig w:usb0="20002A87" w:usb1="00000000" w:usb2="00000000" w:usb3="00000000" w:csb0="000001FF" w:csb1="00000000"/>
  </w:font>
  <w:font w:name="&quot;Times New Roman&quo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91678"/>
      <w:docPartObj>
        <w:docPartGallery w:val="Page Numbers (Bottom of Page)"/>
        <w:docPartUnique/>
      </w:docPartObj>
    </w:sdtPr>
    <w:sdtEndPr>
      <w:rPr>
        <w:noProof/>
      </w:rPr>
    </w:sdtEndPr>
    <w:sdtContent>
      <w:p w14:paraId="1EF3824B" w14:textId="1D719A4B" w:rsidR="00F56B6D" w:rsidRDefault="00F56B6D">
        <w:pPr>
          <w:pStyle w:val="Footer"/>
          <w:jc w:val="center"/>
        </w:pPr>
        <w:r>
          <w:rPr>
            <w:lang w:val="en-US"/>
          </w:rPr>
          <w:t>-</w:t>
        </w:r>
        <w:r>
          <w:fldChar w:fldCharType="begin"/>
        </w:r>
        <w:r>
          <w:instrText xml:space="preserve"> PAGE   \* MERGEFORMAT </w:instrText>
        </w:r>
        <w:r>
          <w:fldChar w:fldCharType="separate"/>
        </w:r>
        <w:r w:rsidR="000F7685">
          <w:rPr>
            <w:noProof/>
          </w:rPr>
          <w:t>16</w:t>
        </w:r>
        <w:r>
          <w:rPr>
            <w:noProof/>
          </w:rPr>
          <w:fldChar w:fldCharType="end"/>
        </w:r>
        <w:r>
          <w:rPr>
            <w:noProof/>
            <w:lang w:val="en-US"/>
          </w:rPr>
          <w:t>-</w:t>
        </w:r>
      </w:p>
    </w:sdtContent>
  </w:sdt>
  <w:p w14:paraId="014E8269" w14:textId="77777777" w:rsidR="00F56B6D" w:rsidRDefault="00F56B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1B701" w14:textId="77777777" w:rsidR="005C450E" w:rsidRDefault="005C450E" w:rsidP="001C145A">
      <w:r>
        <w:separator/>
      </w:r>
    </w:p>
  </w:footnote>
  <w:footnote w:type="continuationSeparator" w:id="0">
    <w:p w14:paraId="5E538DF2" w14:textId="77777777" w:rsidR="005C450E" w:rsidRDefault="005C450E" w:rsidP="001C14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77C"/>
    <w:multiLevelType w:val="hybridMultilevel"/>
    <w:tmpl w:val="1D220D64"/>
    <w:lvl w:ilvl="0" w:tplc="89FAB6FA">
      <w:start w:val="1"/>
      <w:numFmt w:val="decimal"/>
      <w:suff w:val="space"/>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312A7"/>
    <w:multiLevelType w:val="hybridMultilevel"/>
    <w:tmpl w:val="9970094A"/>
    <w:lvl w:ilvl="0" w:tplc="C428ACE0">
      <w:start w:val="1"/>
      <w:numFmt w:val="decimal"/>
      <w:lvlText w:val="(%1)"/>
      <w:lvlJc w:val="left"/>
      <w:pPr>
        <w:ind w:left="39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A246DD04">
      <w:start w:val="1"/>
      <w:numFmt w:val="lowerLetter"/>
      <w:lvlText w:val="%2"/>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A64AE976">
      <w:start w:val="1"/>
      <w:numFmt w:val="lowerRoman"/>
      <w:lvlText w:val="%3"/>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172E8DD8">
      <w:start w:val="1"/>
      <w:numFmt w:val="decimal"/>
      <w:lvlText w:val="%4"/>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0D6EB8E6">
      <w:start w:val="1"/>
      <w:numFmt w:val="lowerLetter"/>
      <w:lvlText w:val="%5"/>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E1CCE12A">
      <w:start w:val="1"/>
      <w:numFmt w:val="lowerRoman"/>
      <w:lvlText w:val="%6"/>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B3C40FEC">
      <w:start w:val="1"/>
      <w:numFmt w:val="decimal"/>
      <w:lvlText w:val="%7"/>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40BA937E">
      <w:start w:val="1"/>
      <w:numFmt w:val="lowerLetter"/>
      <w:lvlText w:val="%8"/>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B64029F8">
      <w:start w:val="1"/>
      <w:numFmt w:val="lowerRoman"/>
      <w:lvlText w:val="%9"/>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AED44CF"/>
    <w:multiLevelType w:val="hybridMultilevel"/>
    <w:tmpl w:val="286ADFCC"/>
    <w:lvl w:ilvl="0" w:tplc="04090013">
      <w:start w:val="1"/>
      <w:numFmt w:val="upperRoman"/>
      <w:lvlText w:val="%1."/>
      <w:lvlJc w:val="right"/>
      <w:pPr>
        <w:ind w:left="540" w:hanging="180"/>
      </w:pPr>
      <w:rPr>
        <w:rFonts w:hint="default"/>
      </w:rPr>
    </w:lvl>
    <w:lvl w:ilvl="1" w:tplc="2856D492">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83311"/>
    <w:multiLevelType w:val="hybridMultilevel"/>
    <w:tmpl w:val="C346E5E2"/>
    <w:lvl w:ilvl="0" w:tplc="D3C4B67A">
      <w:numFmt w:val="bullet"/>
      <w:lvlText w:val="-"/>
      <w:lvlJc w:val="left"/>
      <w:pPr>
        <w:ind w:left="716" w:hanging="156"/>
      </w:pPr>
      <w:rPr>
        <w:rFonts w:ascii="Times New Roman" w:eastAsia="Times New Roman" w:hAnsi="Times New Roman" w:cs="Times New Roman" w:hint="default"/>
        <w:w w:val="101"/>
        <w:sz w:val="26"/>
        <w:szCs w:val="26"/>
        <w:lang w:eastAsia="en-US" w:bidi="ar-SA"/>
      </w:rPr>
    </w:lvl>
    <w:lvl w:ilvl="1" w:tplc="D806ED0E">
      <w:numFmt w:val="bullet"/>
      <w:lvlText w:val="-"/>
      <w:lvlJc w:val="left"/>
      <w:pPr>
        <w:ind w:left="2996" w:hanging="142"/>
      </w:pPr>
      <w:rPr>
        <w:rFonts w:ascii="Times New Roman" w:eastAsia="Times New Roman" w:hAnsi="Times New Roman" w:cs="Times New Roman" w:hint="default"/>
        <w:w w:val="101"/>
        <w:sz w:val="24"/>
        <w:szCs w:val="24"/>
        <w:lang w:eastAsia="en-US" w:bidi="ar-SA"/>
      </w:rPr>
    </w:lvl>
    <w:lvl w:ilvl="2" w:tplc="E4A889DA">
      <w:numFmt w:val="bullet"/>
      <w:lvlText w:val="•"/>
      <w:lvlJc w:val="left"/>
      <w:pPr>
        <w:ind w:left="3771" w:hanging="142"/>
      </w:pPr>
      <w:rPr>
        <w:rFonts w:hint="default"/>
        <w:lang w:eastAsia="en-US" w:bidi="ar-SA"/>
      </w:rPr>
    </w:lvl>
    <w:lvl w:ilvl="3" w:tplc="15248B4A">
      <w:numFmt w:val="bullet"/>
      <w:lvlText w:val="•"/>
      <w:lvlJc w:val="left"/>
      <w:pPr>
        <w:ind w:left="4542" w:hanging="142"/>
      </w:pPr>
      <w:rPr>
        <w:rFonts w:hint="default"/>
        <w:lang w:eastAsia="en-US" w:bidi="ar-SA"/>
      </w:rPr>
    </w:lvl>
    <w:lvl w:ilvl="4" w:tplc="FEBC3B82">
      <w:numFmt w:val="bullet"/>
      <w:lvlText w:val="•"/>
      <w:lvlJc w:val="left"/>
      <w:pPr>
        <w:ind w:left="5313" w:hanging="142"/>
      </w:pPr>
      <w:rPr>
        <w:rFonts w:hint="default"/>
        <w:lang w:eastAsia="en-US" w:bidi="ar-SA"/>
      </w:rPr>
    </w:lvl>
    <w:lvl w:ilvl="5" w:tplc="3296F45A">
      <w:numFmt w:val="bullet"/>
      <w:lvlText w:val="•"/>
      <w:lvlJc w:val="left"/>
      <w:pPr>
        <w:ind w:left="6084" w:hanging="142"/>
      </w:pPr>
      <w:rPr>
        <w:rFonts w:hint="default"/>
        <w:lang w:eastAsia="en-US" w:bidi="ar-SA"/>
      </w:rPr>
    </w:lvl>
    <w:lvl w:ilvl="6" w:tplc="E730E2FE">
      <w:numFmt w:val="bullet"/>
      <w:lvlText w:val="•"/>
      <w:lvlJc w:val="left"/>
      <w:pPr>
        <w:ind w:left="6855" w:hanging="142"/>
      </w:pPr>
      <w:rPr>
        <w:rFonts w:hint="default"/>
        <w:lang w:eastAsia="en-US" w:bidi="ar-SA"/>
      </w:rPr>
    </w:lvl>
    <w:lvl w:ilvl="7" w:tplc="E8024A10">
      <w:numFmt w:val="bullet"/>
      <w:lvlText w:val="•"/>
      <w:lvlJc w:val="left"/>
      <w:pPr>
        <w:ind w:left="7626" w:hanging="142"/>
      </w:pPr>
      <w:rPr>
        <w:rFonts w:hint="default"/>
        <w:lang w:eastAsia="en-US" w:bidi="ar-SA"/>
      </w:rPr>
    </w:lvl>
    <w:lvl w:ilvl="8" w:tplc="CA56CE84">
      <w:numFmt w:val="bullet"/>
      <w:lvlText w:val="•"/>
      <w:lvlJc w:val="left"/>
      <w:pPr>
        <w:ind w:left="8397" w:hanging="142"/>
      </w:pPr>
      <w:rPr>
        <w:rFonts w:hint="default"/>
        <w:lang w:eastAsia="en-US" w:bidi="ar-SA"/>
      </w:rPr>
    </w:lvl>
  </w:abstractNum>
  <w:abstractNum w:abstractNumId="4" w15:restartNumberingAfterBreak="0">
    <w:nsid w:val="0F0145EC"/>
    <w:multiLevelType w:val="hybridMultilevel"/>
    <w:tmpl w:val="8790084E"/>
    <w:lvl w:ilvl="0" w:tplc="9B1022CE">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7577D"/>
    <w:multiLevelType w:val="hybridMultilevel"/>
    <w:tmpl w:val="8FBEFA04"/>
    <w:lvl w:ilvl="0" w:tplc="89FAB6FA">
      <w:start w:val="1"/>
      <w:numFmt w:val="decimal"/>
      <w:suff w:val="space"/>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30948"/>
    <w:multiLevelType w:val="hybridMultilevel"/>
    <w:tmpl w:val="564AD4C2"/>
    <w:lvl w:ilvl="0" w:tplc="98ACAD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C64720"/>
    <w:multiLevelType w:val="hybridMultilevel"/>
    <w:tmpl w:val="9970094A"/>
    <w:lvl w:ilvl="0" w:tplc="C428ACE0">
      <w:start w:val="1"/>
      <w:numFmt w:val="decimal"/>
      <w:lvlText w:val="(%1)"/>
      <w:lvlJc w:val="left"/>
      <w:pPr>
        <w:ind w:left="39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A246DD04">
      <w:start w:val="1"/>
      <w:numFmt w:val="lowerLetter"/>
      <w:lvlText w:val="%2"/>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A64AE976">
      <w:start w:val="1"/>
      <w:numFmt w:val="lowerRoman"/>
      <w:lvlText w:val="%3"/>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172E8DD8">
      <w:start w:val="1"/>
      <w:numFmt w:val="decimal"/>
      <w:lvlText w:val="%4"/>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0D6EB8E6">
      <w:start w:val="1"/>
      <w:numFmt w:val="lowerLetter"/>
      <w:lvlText w:val="%5"/>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E1CCE12A">
      <w:start w:val="1"/>
      <w:numFmt w:val="lowerRoman"/>
      <w:lvlText w:val="%6"/>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B3C40FEC">
      <w:start w:val="1"/>
      <w:numFmt w:val="decimal"/>
      <w:lvlText w:val="%7"/>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40BA937E">
      <w:start w:val="1"/>
      <w:numFmt w:val="lowerLetter"/>
      <w:lvlText w:val="%8"/>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B64029F8">
      <w:start w:val="1"/>
      <w:numFmt w:val="lowerRoman"/>
      <w:lvlText w:val="%9"/>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82C0649"/>
    <w:multiLevelType w:val="hybridMultilevel"/>
    <w:tmpl w:val="B75E3CFC"/>
    <w:lvl w:ilvl="0" w:tplc="7F2AEB84">
      <w:start w:val="1"/>
      <w:numFmt w:val="decimal"/>
      <w:lvlRestart w:val="0"/>
      <w:lvlText w:val="%1."/>
      <w:lvlJc w:val="left"/>
      <w:pPr>
        <w:ind w:left="8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82C70"/>
    <w:multiLevelType w:val="hybridMultilevel"/>
    <w:tmpl w:val="EC38BFF2"/>
    <w:lvl w:ilvl="0" w:tplc="6088AC54">
      <w:start w:val="1"/>
      <w:numFmt w:val="decimal"/>
      <w:lvlText w:val="(%1)"/>
      <w:lvlJc w:val="left"/>
      <w:pPr>
        <w:ind w:left="100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96D27AF6">
      <w:start w:val="1"/>
      <w:numFmt w:val="lowerLetter"/>
      <w:lvlText w:val="%2"/>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CF80F8D8">
      <w:start w:val="1"/>
      <w:numFmt w:val="lowerRoman"/>
      <w:lvlText w:val="%3"/>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30488822">
      <w:start w:val="1"/>
      <w:numFmt w:val="decimal"/>
      <w:lvlText w:val="%4"/>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F198F500">
      <w:start w:val="1"/>
      <w:numFmt w:val="lowerLetter"/>
      <w:lvlText w:val="%5"/>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C172DE44">
      <w:start w:val="1"/>
      <w:numFmt w:val="lowerRoman"/>
      <w:lvlText w:val="%6"/>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5C860C8E">
      <w:start w:val="1"/>
      <w:numFmt w:val="decimal"/>
      <w:lvlText w:val="%7"/>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136EC7F4">
      <w:start w:val="1"/>
      <w:numFmt w:val="lowerLetter"/>
      <w:lvlText w:val="%8"/>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796ED594">
      <w:start w:val="1"/>
      <w:numFmt w:val="lowerRoman"/>
      <w:lvlText w:val="%9"/>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6960642"/>
    <w:multiLevelType w:val="hybridMultilevel"/>
    <w:tmpl w:val="94BA1032"/>
    <w:lvl w:ilvl="0" w:tplc="89FAB6FA">
      <w:start w:val="1"/>
      <w:numFmt w:val="decimal"/>
      <w:suff w:val="space"/>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6026E"/>
    <w:multiLevelType w:val="hybridMultilevel"/>
    <w:tmpl w:val="9C4A6D7C"/>
    <w:lvl w:ilvl="0" w:tplc="D1043944">
      <w:start w:val="1"/>
      <w:numFmt w:val="decimal"/>
      <w:lvlText w:val="%1"/>
      <w:lvlJc w:val="right"/>
      <w:pPr>
        <w:ind w:left="786"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2B8973A8"/>
    <w:multiLevelType w:val="hybridMultilevel"/>
    <w:tmpl w:val="835A7374"/>
    <w:lvl w:ilvl="0" w:tplc="346800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01408"/>
    <w:multiLevelType w:val="hybridMultilevel"/>
    <w:tmpl w:val="6C8499D2"/>
    <w:lvl w:ilvl="0" w:tplc="75F258FC">
      <w:start w:val="1"/>
      <w:numFmt w:val="bullet"/>
      <w:lvlText w:val="-"/>
      <w:lvlJc w:val="left"/>
      <w:pPr>
        <w:ind w:left="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56BC86">
      <w:start w:val="1"/>
      <w:numFmt w:val="decimal"/>
      <w:lvlText w:val="(%2)"/>
      <w:lvlJc w:val="left"/>
      <w:pPr>
        <w:ind w:left="12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E6CEFF5E">
      <w:start w:val="1"/>
      <w:numFmt w:val="lowerRoman"/>
      <w:lvlText w:val="%3"/>
      <w:lvlJc w:val="left"/>
      <w:pPr>
        <w:ind w:left="136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521A0360">
      <w:start w:val="1"/>
      <w:numFmt w:val="decimal"/>
      <w:lvlText w:val="%4"/>
      <w:lvlJc w:val="left"/>
      <w:pPr>
        <w:ind w:left="208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E3A03536">
      <w:start w:val="1"/>
      <w:numFmt w:val="lowerLetter"/>
      <w:lvlText w:val="%5"/>
      <w:lvlJc w:val="left"/>
      <w:pPr>
        <w:ind w:left="280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C764D8A2">
      <w:start w:val="1"/>
      <w:numFmt w:val="lowerRoman"/>
      <w:lvlText w:val="%6"/>
      <w:lvlJc w:val="left"/>
      <w:pPr>
        <w:ind w:left="352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6382E070">
      <w:start w:val="1"/>
      <w:numFmt w:val="decimal"/>
      <w:lvlText w:val="%7"/>
      <w:lvlJc w:val="left"/>
      <w:pPr>
        <w:ind w:left="424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E832431C">
      <w:start w:val="1"/>
      <w:numFmt w:val="lowerLetter"/>
      <w:lvlText w:val="%8"/>
      <w:lvlJc w:val="left"/>
      <w:pPr>
        <w:ind w:left="496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D94857DC">
      <w:start w:val="1"/>
      <w:numFmt w:val="lowerRoman"/>
      <w:lvlText w:val="%9"/>
      <w:lvlJc w:val="left"/>
      <w:pPr>
        <w:ind w:left="568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14C7559"/>
    <w:multiLevelType w:val="hybridMultilevel"/>
    <w:tmpl w:val="6CF433EA"/>
    <w:lvl w:ilvl="0" w:tplc="89FAB6FA">
      <w:start w:val="1"/>
      <w:numFmt w:val="decimal"/>
      <w:suff w:val="space"/>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6A408E"/>
    <w:multiLevelType w:val="hybridMultilevel"/>
    <w:tmpl w:val="3C20105E"/>
    <w:lvl w:ilvl="0" w:tplc="89FAB6FA">
      <w:start w:val="1"/>
      <w:numFmt w:val="decimal"/>
      <w:suff w:val="space"/>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391DE5"/>
    <w:multiLevelType w:val="hybridMultilevel"/>
    <w:tmpl w:val="B6A0A81E"/>
    <w:lvl w:ilvl="0" w:tplc="3392AF62">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0DAD97C">
      <w:start w:val="1"/>
      <w:numFmt w:val="lowerLetter"/>
      <w:lvlText w:val="%2"/>
      <w:lvlJc w:val="left"/>
      <w:pPr>
        <w:ind w:left="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C5C8D6C">
      <w:start w:val="4"/>
      <w:numFmt w:val="decimal"/>
      <w:lvlRestart w:val="0"/>
      <w:lvlText w:val="%3."/>
      <w:lvlJc w:val="left"/>
      <w:pPr>
        <w:ind w:left="87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5241692">
      <w:start w:val="1"/>
      <w:numFmt w:val="decimal"/>
      <w:lvlText w:val="%4"/>
      <w:lvlJc w:val="left"/>
      <w:pPr>
        <w:ind w:left="1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2B045A2">
      <w:start w:val="1"/>
      <w:numFmt w:val="lowerLetter"/>
      <w:lvlText w:val="%5"/>
      <w:lvlJc w:val="left"/>
      <w:pPr>
        <w:ind w:left="1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9069F16">
      <w:start w:val="1"/>
      <w:numFmt w:val="lowerRoman"/>
      <w:lvlText w:val="%6"/>
      <w:lvlJc w:val="left"/>
      <w:pPr>
        <w:ind w:left="2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E0011F2">
      <w:start w:val="1"/>
      <w:numFmt w:val="decimal"/>
      <w:lvlText w:val="%7"/>
      <w:lvlJc w:val="left"/>
      <w:pPr>
        <w:ind w:left="3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E487E6A">
      <w:start w:val="1"/>
      <w:numFmt w:val="lowerLetter"/>
      <w:lvlText w:val="%8"/>
      <w:lvlJc w:val="left"/>
      <w:pPr>
        <w:ind w:left="4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54C76E">
      <w:start w:val="1"/>
      <w:numFmt w:val="lowerRoman"/>
      <w:lvlText w:val="%9"/>
      <w:lvlJc w:val="left"/>
      <w:pPr>
        <w:ind w:left="4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E3378D2"/>
    <w:multiLevelType w:val="hybridMultilevel"/>
    <w:tmpl w:val="01846386"/>
    <w:lvl w:ilvl="0" w:tplc="89FAB6FA">
      <w:start w:val="1"/>
      <w:numFmt w:val="decimal"/>
      <w:suff w:val="space"/>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F36D10"/>
    <w:multiLevelType w:val="hybridMultilevel"/>
    <w:tmpl w:val="3B22EB0E"/>
    <w:lvl w:ilvl="0" w:tplc="6060D9AC">
      <w:start w:val="1"/>
      <w:numFmt w:val="bullet"/>
      <w:lvlText w:val="-"/>
      <w:lvlJc w:val="left"/>
      <w:pPr>
        <w:ind w:left="3000" w:hanging="360"/>
      </w:pPr>
      <w:rPr>
        <w:rFonts w:ascii="Times New Roman" w:eastAsiaTheme="minorHAnsi" w:hAnsi="Times New Roman" w:cs="Times New Roman" w:hint="default"/>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19" w15:restartNumberingAfterBreak="0">
    <w:nsid w:val="42F02B78"/>
    <w:multiLevelType w:val="hybridMultilevel"/>
    <w:tmpl w:val="5F5EFC12"/>
    <w:lvl w:ilvl="0" w:tplc="89FAB6FA">
      <w:start w:val="1"/>
      <w:numFmt w:val="decimal"/>
      <w:suff w:val="space"/>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5333E3"/>
    <w:multiLevelType w:val="hybridMultilevel"/>
    <w:tmpl w:val="68D4FC8A"/>
    <w:lvl w:ilvl="0" w:tplc="3C04F828">
      <w:start w:val="1"/>
      <w:numFmt w:val="decimal"/>
      <w:pStyle w:val="Char1"/>
      <w:lvlText w:val="%1."/>
      <w:lvlJc w:val="left"/>
      <w:pPr>
        <w:tabs>
          <w:tab w:val="num" w:pos="717"/>
        </w:tabs>
        <w:ind w:left="71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AD33365"/>
    <w:multiLevelType w:val="hybridMultilevel"/>
    <w:tmpl w:val="E6F4D100"/>
    <w:lvl w:ilvl="0" w:tplc="89FAB6FA">
      <w:start w:val="1"/>
      <w:numFmt w:val="decimal"/>
      <w:suff w:val="space"/>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DF3994"/>
    <w:multiLevelType w:val="hybridMultilevel"/>
    <w:tmpl w:val="99DACD5A"/>
    <w:lvl w:ilvl="0" w:tplc="89FAB6FA">
      <w:start w:val="1"/>
      <w:numFmt w:val="decimal"/>
      <w:suff w:val="space"/>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0038DE"/>
    <w:multiLevelType w:val="hybridMultilevel"/>
    <w:tmpl w:val="C4429FCE"/>
    <w:lvl w:ilvl="0" w:tplc="D1043944">
      <w:start w:val="1"/>
      <w:numFmt w:val="decimal"/>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66D8B"/>
    <w:multiLevelType w:val="hybridMultilevel"/>
    <w:tmpl w:val="B57E4BD0"/>
    <w:lvl w:ilvl="0" w:tplc="89FAB6FA">
      <w:start w:val="1"/>
      <w:numFmt w:val="decimal"/>
      <w:suff w:val="space"/>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F92405"/>
    <w:multiLevelType w:val="hybridMultilevel"/>
    <w:tmpl w:val="20EC6078"/>
    <w:lvl w:ilvl="0" w:tplc="3BD02B1E">
      <w:start w:val="1"/>
      <w:numFmt w:val="decimal"/>
      <w:lvlText w:val="(%1)"/>
      <w:lvlJc w:val="left"/>
      <w:pPr>
        <w:ind w:left="100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9FBC8240">
      <w:start w:val="1"/>
      <w:numFmt w:val="lowerLetter"/>
      <w:lvlText w:val="%2"/>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3F028E98">
      <w:start w:val="1"/>
      <w:numFmt w:val="lowerRoman"/>
      <w:lvlText w:val="%3"/>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02F4929E">
      <w:start w:val="1"/>
      <w:numFmt w:val="decimal"/>
      <w:lvlText w:val="%4"/>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376CACDE">
      <w:start w:val="1"/>
      <w:numFmt w:val="lowerLetter"/>
      <w:lvlText w:val="%5"/>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3586E034">
      <w:start w:val="1"/>
      <w:numFmt w:val="lowerRoman"/>
      <w:lvlText w:val="%6"/>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E4A88758">
      <w:start w:val="1"/>
      <w:numFmt w:val="decimal"/>
      <w:lvlText w:val="%7"/>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A9722780">
      <w:start w:val="1"/>
      <w:numFmt w:val="lowerLetter"/>
      <w:lvlText w:val="%8"/>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C1C434C6">
      <w:start w:val="1"/>
      <w:numFmt w:val="lowerRoman"/>
      <w:lvlText w:val="%9"/>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C5D2F49"/>
    <w:multiLevelType w:val="hybridMultilevel"/>
    <w:tmpl w:val="14CE7F52"/>
    <w:lvl w:ilvl="0" w:tplc="89FAB6FA">
      <w:start w:val="1"/>
      <w:numFmt w:val="decimal"/>
      <w:suff w:val="space"/>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D638D3"/>
    <w:multiLevelType w:val="hybridMultilevel"/>
    <w:tmpl w:val="08946644"/>
    <w:lvl w:ilvl="0" w:tplc="89FAB6FA">
      <w:start w:val="1"/>
      <w:numFmt w:val="decimal"/>
      <w:suff w:val="space"/>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EB6146"/>
    <w:multiLevelType w:val="hybridMultilevel"/>
    <w:tmpl w:val="8FBEFA04"/>
    <w:lvl w:ilvl="0" w:tplc="89FAB6FA">
      <w:start w:val="1"/>
      <w:numFmt w:val="decimal"/>
      <w:suff w:val="space"/>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9228A4"/>
    <w:multiLevelType w:val="hybridMultilevel"/>
    <w:tmpl w:val="B1E2AB72"/>
    <w:lvl w:ilvl="0" w:tplc="89FAB6FA">
      <w:start w:val="1"/>
      <w:numFmt w:val="decimal"/>
      <w:suff w:val="space"/>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886FEE"/>
    <w:multiLevelType w:val="multilevel"/>
    <w:tmpl w:val="E8629648"/>
    <w:lvl w:ilvl="0">
      <w:start w:val="3"/>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6187B3F"/>
    <w:multiLevelType w:val="hybridMultilevel"/>
    <w:tmpl w:val="EC38BFF2"/>
    <w:lvl w:ilvl="0" w:tplc="6088AC54">
      <w:start w:val="1"/>
      <w:numFmt w:val="decimal"/>
      <w:lvlText w:val="(%1)"/>
      <w:lvlJc w:val="left"/>
      <w:pPr>
        <w:ind w:left="100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96D27AF6">
      <w:start w:val="1"/>
      <w:numFmt w:val="lowerLetter"/>
      <w:lvlText w:val="%2"/>
      <w:lvlJc w:val="left"/>
      <w:pPr>
        <w:ind w:left="10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CF80F8D8">
      <w:start w:val="1"/>
      <w:numFmt w:val="lowerRoman"/>
      <w:lvlText w:val="%3"/>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30488822">
      <w:start w:val="1"/>
      <w:numFmt w:val="decimal"/>
      <w:lvlText w:val="%4"/>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F198F500">
      <w:start w:val="1"/>
      <w:numFmt w:val="lowerLetter"/>
      <w:lvlText w:val="%5"/>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C172DE44">
      <w:start w:val="1"/>
      <w:numFmt w:val="lowerRoman"/>
      <w:lvlText w:val="%6"/>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5C860C8E">
      <w:start w:val="1"/>
      <w:numFmt w:val="decimal"/>
      <w:lvlText w:val="%7"/>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136EC7F4">
      <w:start w:val="1"/>
      <w:numFmt w:val="lowerLetter"/>
      <w:lvlText w:val="%8"/>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796ED594">
      <w:start w:val="1"/>
      <w:numFmt w:val="lowerRoman"/>
      <w:lvlText w:val="%9"/>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A33731C"/>
    <w:multiLevelType w:val="hybridMultilevel"/>
    <w:tmpl w:val="8E54C848"/>
    <w:lvl w:ilvl="0" w:tplc="0C5C8D6C">
      <w:start w:val="4"/>
      <w:numFmt w:val="decimal"/>
      <w:lvlRestart w:val="0"/>
      <w:lvlText w:val="%1."/>
      <w:lvlJc w:val="left"/>
      <w:pPr>
        <w:ind w:left="87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FA4DFB"/>
    <w:multiLevelType w:val="hybridMultilevel"/>
    <w:tmpl w:val="B71AEF8C"/>
    <w:lvl w:ilvl="0" w:tplc="C7F47B56">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CD2C0FE">
      <w:start w:val="1"/>
      <w:numFmt w:val="lowerLetter"/>
      <w:lvlText w:val="%2"/>
      <w:lvlJc w:val="left"/>
      <w:pPr>
        <w:ind w:left="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F2AEB84">
      <w:start w:val="1"/>
      <w:numFmt w:val="decimal"/>
      <w:lvlRestart w:val="0"/>
      <w:lvlText w:val="%3."/>
      <w:lvlJc w:val="left"/>
      <w:pPr>
        <w:ind w:left="8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55EBC80">
      <w:start w:val="1"/>
      <w:numFmt w:val="decimal"/>
      <w:lvlText w:val="%4"/>
      <w:lvlJc w:val="left"/>
      <w:pPr>
        <w:ind w:left="1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A00561E">
      <w:start w:val="1"/>
      <w:numFmt w:val="lowerLetter"/>
      <w:lvlText w:val="%5"/>
      <w:lvlJc w:val="left"/>
      <w:pPr>
        <w:ind w:left="21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9D4A628">
      <w:start w:val="1"/>
      <w:numFmt w:val="lowerRoman"/>
      <w:lvlText w:val="%6"/>
      <w:lvlJc w:val="left"/>
      <w:pPr>
        <w:ind w:left="28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92A526E">
      <w:start w:val="1"/>
      <w:numFmt w:val="decimal"/>
      <w:lvlText w:val="%7"/>
      <w:lvlJc w:val="left"/>
      <w:pPr>
        <w:ind w:left="35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8108ABE">
      <w:start w:val="1"/>
      <w:numFmt w:val="lowerLetter"/>
      <w:lvlText w:val="%8"/>
      <w:lvlJc w:val="left"/>
      <w:pPr>
        <w:ind w:left="42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70AB754">
      <w:start w:val="1"/>
      <w:numFmt w:val="lowerRoman"/>
      <w:lvlText w:val="%9"/>
      <w:lvlJc w:val="left"/>
      <w:pPr>
        <w:ind w:left="49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74EF54DD"/>
    <w:multiLevelType w:val="multilevel"/>
    <w:tmpl w:val="E8629648"/>
    <w:lvl w:ilvl="0">
      <w:start w:val="3"/>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3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762404F4"/>
    <w:multiLevelType w:val="hybridMultilevel"/>
    <w:tmpl w:val="3FD2CFF2"/>
    <w:lvl w:ilvl="0" w:tplc="89FAB6FA">
      <w:start w:val="1"/>
      <w:numFmt w:val="decimal"/>
      <w:suff w:val="space"/>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C23814"/>
    <w:multiLevelType w:val="hybridMultilevel"/>
    <w:tmpl w:val="28DE5856"/>
    <w:lvl w:ilvl="0" w:tplc="89FAB6FA">
      <w:start w:val="1"/>
      <w:numFmt w:val="decimal"/>
      <w:suff w:val="space"/>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8C75E4"/>
    <w:multiLevelType w:val="hybridMultilevel"/>
    <w:tmpl w:val="99DACD5A"/>
    <w:lvl w:ilvl="0" w:tplc="89FAB6FA">
      <w:start w:val="1"/>
      <w:numFmt w:val="decimal"/>
      <w:suff w:val="space"/>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8D2573"/>
    <w:multiLevelType w:val="multilevel"/>
    <w:tmpl w:val="BD5E5DAA"/>
    <w:lvl w:ilvl="0">
      <w:start w:val="1"/>
      <w:numFmt w:val="decimal"/>
      <w:lvlText w:val="%1."/>
      <w:lvlJc w:val="left"/>
      <w:pPr>
        <w:ind w:left="8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09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8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0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2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4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6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8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0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AB01019"/>
    <w:multiLevelType w:val="hybridMultilevel"/>
    <w:tmpl w:val="EC2267A8"/>
    <w:lvl w:ilvl="0" w:tplc="D1043944">
      <w:start w:val="1"/>
      <w:numFmt w:val="decimal"/>
      <w:lvlText w:val="%1"/>
      <w:lvlJc w:val="right"/>
      <w:pPr>
        <w:ind w:left="810"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15:restartNumberingAfterBreak="0">
    <w:nsid w:val="7C4E0202"/>
    <w:multiLevelType w:val="hybridMultilevel"/>
    <w:tmpl w:val="FD986AC2"/>
    <w:lvl w:ilvl="0" w:tplc="89FAB6FA">
      <w:start w:val="1"/>
      <w:numFmt w:val="decimal"/>
      <w:suff w:val="space"/>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3"/>
  </w:num>
  <w:num w:numId="3">
    <w:abstractNumId w:val="38"/>
  </w:num>
  <w:num w:numId="4">
    <w:abstractNumId w:val="25"/>
  </w:num>
  <w:num w:numId="5">
    <w:abstractNumId w:val="33"/>
  </w:num>
  <w:num w:numId="6">
    <w:abstractNumId w:val="30"/>
  </w:num>
  <w:num w:numId="7">
    <w:abstractNumId w:val="16"/>
  </w:num>
  <w:num w:numId="8">
    <w:abstractNumId w:val="9"/>
  </w:num>
  <w:num w:numId="9">
    <w:abstractNumId w:val="13"/>
  </w:num>
  <w:num w:numId="10">
    <w:abstractNumId w:val="7"/>
  </w:num>
  <w:num w:numId="11">
    <w:abstractNumId w:val="8"/>
  </w:num>
  <w:num w:numId="12">
    <w:abstractNumId w:val="34"/>
  </w:num>
  <w:num w:numId="13">
    <w:abstractNumId w:val="32"/>
  </w:num>
  <w:num w:numId="14">
    <w:abstractNumId w:val="31"/>
  </w:num>
  <w:num w:numId="15">
    <w:abstractNumId w:val="1"/>
  </w:num>
  <w:num w:numId="16">
    <w:abstractNumId w:val="39"/>
  </w:num>
  <w:num w:numId="17">
    <w:abstractNumId w:val="11"/>
  </w:num>
  <w:num w:numId="18">
    <w:abstractNumId w:val="4"/>
  </w:num>
  <w:num w:numId="19">
    <w:abstractNumId w:val="2"/>
  </w:num>
  <w:num w:numId="20">
    <w:abstractNumId w:val="3"/>
  </w:num>
  <w:num w:numId="21">
    <w:abstractNumId w:val="6"/>
  </w:num>
  <w:num w:numId="22">
    <w:abstractNumId w:val="12"/>
  </w:num>
  <w:num w:numId="23">
    <w:abstractNumId w:val="18"/>
  </w:num>
  <w:num w:numId="24">
    <w:abstractNumId w:val="10"/>
  </w:num>
  <w:num w:numId="25">
    <w:abstractNumId w:val="15"/>
  </w:num>
  <w:num w:numId="26">
    <w:abstractNumId w:val="0"/>
  </w:num>
  <w:num w:numId="27">
    <w:abstractNumId w:val="35"/>
  </w:num>
  <w:num w:numId="28">
    <w:abstractNumId w:val="37"/>
  </w:num>
  <w:num w:numId="29">
    <w:abstractNumId w:val="22"/>
  </w:num>
  <w:num w:numId="30">
    <w:abstractNumId w:val="40"/>
  </w:num>
  <w:num w:numId="31">
    <w:abstractNumId w:val="24"/>
  </w:num>
  <w:num w:numId="32">
    <w:abstractNumId w:val="27"/>
  </w:num>
  <w:num w:numId="33">
    <w:abstractNumId w:val="17"/>
  </w:num>
  <w:num w:numId="34">
    <w:abstractNumId w:val="29"/>
  </w:num>
  <w:num w:numId="35">
    <w:abstractNumId w:val="19"/>
  </w:num>
  <w:num w:numId="36">
    <w:abstractNumId w:val="26"/>
  </w:num>
  <w:num w:numId="37">
    <w:abstractNumId w:val="14"/>
  </w:num>
  <w:num w:numId="38">
    <w:abstractNumId w:val="21"/>
  </w:num>
  <w:num w:numId="39">
    <w:abstractNumId w:val="28"/>
  </w:num>
  <w:num w:numId="40">
    <w:abstractNumId w:val="5"/>
  </w:num>
  <w:num w:numId="41">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577"/>
    <w:rsid w:val="0000029D"/>
    <w:rsid w:val="00001248"/>
    <w:rsid w:val="00001321"/>
    <w:rsid w:val="00001DE0"/>
    <w:rsid w:val="00002D63"/>
    <w:rsid w:val="000032DF"/>
    <w:rsid w:val="000058C6"/>
    <w:rsid w:val="00010647"/>
    <w:rsid w:val="000122DD"/>
    <w:rsid w:val="00012370"/>
    <w:rsid w:val="000123BD"/>
    <w:rsid w:val="00013878"/>
    <w:rsid w:val="000148FA"/>
    <w:rsid w:val="00016A45"/>
    <w:rsid w:val="00017FE8"/>
    <w:rsid w:val="00021211"/>
    <w:rsid w:val="00023011"/>
    <w:rsid w:val="00026B78"/>
    <w:rsid w:val="00027B49"/>
    <w:rsid w:val="00030134"/>
    <w:rsid w:val="000334AD"/>
    <w:rsid w:val="00033E10"/>
    <w:rsid w:val="000350FB"/>
    <w:rsid w:val="00036117"/>
    <w:rsid w:val="00036BDF"/>
    <w:rsid w:val="00036DBF"/>
    <w:rsid w:val="00040054"/>
    <w:rsid w:val="00040835"/>
    <w:rsid w:val="00040A09"/>
    <w:rsid w:val="000411D6"/>
    <w:rsid w:val="000464F2"/>
    <w:rsid w:val="00046521"/>
    <w:rsid w:val="00046846"/>
    <w:rsid w:val="000474BC"/>
    <w:rsid w:val="00050E7F"/>
    <w:rsid w:val="000521B7"/>
    <w:rsid w:val="00052976"/>
    <w:rsid w:val="00055B25"/>
    <w:rsid w:val="00055D6A"/>
    <w:rsid w:val="00061772"/>
    <w:rsid w:val="00063F22"/>
    <w:rsid w:val="00064008"/>
    <w:rsid w:val="00066984"/>
    <w:rsid w:val="00067CD8"/>
    <w:rsid w:val="00070334"/>
    <w:rsid w:val="00073422"/>
    <w:rsid w:val="000751DE"/>
    <w:rsid w:val="000753B0"/>
    <w:rsid w:val="00075712"/>
    <w:rsid w:val="000759E9"/>
    <w:rsid w:val="00075B5E"/>
    <w:rsid w:val="000764B6"/>
    <w:rsid w:val="000769C9"/>
    <w:rsid w:val="00076D46"/>
    <w:rsid w:val="000813F7"/>
    <w:rsid w:val="000815F5"/>
    <w:rsid w:val="0008188D"/>
    <w:rsid w:val="0008278F"/>
    <w:rsid w:val="000840C3"/>
    <w:rsid w:val="000846FF"/>
    <w:rsid w:val="00087B14"/>
    <w:rsid w:val="00087F3B"/>
    <w:rsid w:val="00090D91"/>
    <w:rsid w:val="00093CAB"/>
    <w:rsid w:val="0009464F"/>
    <w:rsid w:val="00095035"/>
    <w:rsid w:val="000958DD"/>
    <w:rsid w:val="00097EB2"/>
    <w:rsid w:val="000A0477"/>
    <w:rsid w:val="000A27FF"/>
    <w:rsid w:val="000A4ABD"/>
    <w:rsid w:val="000A56DA"/>
    <w:rsid w:val="000A5CEF"/>
    <w:rsid w:val="000A6479"/>
    <w:rsid w:val="000A70F8"/>
    <w:rsid w:val="000B0302"/>
    <w:rsid w:val="000B1D0B"/>
    <w:rsid w:val="000B38B9"/>
    <w:rsid w:val="000B4467"/>
    <w:rsid w:val="000B6027"/>
    <w:rsid w:val="000B6257"/>
    <w:rsid w:val="000B67AC"/>
    <w:rsid w:val="000B7815"/>
    <w:rsid w:val="000C1F76"/>
    <w:rsid w:val="000C494F"/>
    <w:rsid w:val="000C54F5"/>
    <w:rsid w:val="000C56F4"/>
    <w:rsid w:val="000C5AF0"/>
    <w:rsid w:val="000D02C8"/>
    <w:rsid w:val="000D0BD5"/>
    <w:rsid w:val="000D2636"/>
    <w:rsid w:val="000D2A7D"/>
    <w:rsid w:val="000D3B70"/>
    <w:rsid w:val="000D41F1"/>
    <w:rsid w:val="000D4A3E"/>
    <w:rsid w:val="000D5F75"/>
    <w:rsid w:val="000D77FC"/>
    <w:rsid w:val="000E16F9"/>
    <w:rsid w:val="000E19D3"/>
    <w:rsid w:val="000E440E"/>
    <w:rsid w:val="000E5A5A"/>
    <w:rsid w:val="000F1AB2"/>
    <w:rsid w:val="000F2D2F"/>
    <w:rsid w:val="000F3B77"/>
    <w:rsid w:val="000F5481"/>
    <w:rsid w:val="000F5837"/>
    <w:rsid w:val="000F6AE1"/>
    <w:rsid w:val="000F7685"/>
    <w:rsid w:val="00101B5F"/>
    <w:rsid w:val="00103653"/>
    <w:rsid w:val="00106661"/>
    <w:rsid w:val="001111A7"/>
    <w:rsid w:val="00111C56"/>
    <w:rsid w:val="00111C5F"/>
    <w:rsid w:val="00112760"/>
    <w:rsid w:val="00113CC1"/>
    <w:rsid w:val="0011494B"/>
    <w:rsid w:val="00114A03"/>
    <w:rsid w:val="0012007F"/>
    <w:rsid w:val="001234BD"/>
    <w:rsid w:val="001241E6"/>
    <w:rsid w:val="00132D1F"/>
    <w:rsid w:val="001333E7"/>
    <w:rsid w:val="001359C2"/>
    <w:rsid w:val="00135E2B"/>
    <w:rsid w:val="00136481"/>
    <w:rsid w:val="00137224"/>
    <w:rsid w:val="001378FA"/>
    <w:rsid w:val="00140323"/>
    <w:rsid w:val="00140869"/>
    <w:rsid w:val="00142C7E"/>
    <w:rsid w:val="001435BF"/>
    <w:rsid w:val="00145299"/>
    <w:rsid w:val="00145303"/>
    <w:rsid w:val="00146690"/>
    <w:rsid w:val="0015235B"/>
    <w:rsid w:val="00153B45"/>
    <w:rsid w:val="001542F6"/>
    <w:rsid w:val="00154A0B"/>
    <w:rsid w:val="001565D0"/>
    <w:rsid w:val="00157CAA"/>
    <w:rsid w:val="00157ECB"/>
    <w:rsid w:val="001601D6"/>
    <w:rsid w:val="001608AF"/>
    <w:rsid w:val="00160DD8"/>
    <w:rsid w:val="00161ACD"/>
    <w:rsid w:val="001626BE"/>
    <w:rsid w:val="00163AD6"/>
    <w:rsid w:val="00164CC1"/>
    <w:rsid w:val="00167248"/>
    <w:rsid w:val="001707EE"/>
    <w:rsid w:val="001716A7"/>
    <w:rsid w:val="00172D41"/>
    <w:rsid w:val="00177332"/>
    <w:rsid w:val="001809F9"/>
    <w:rsid w:val="001816C2"/>
    <w:rsid w:val="001829CD"/>
    <w:rsid w:val="0018455A"/>
    <w:rsid w:val="001859B6"/>
    <w:rsid w:val="001903F2"/>
    <w:rsid w:val="00190A97"/>
    <w:rsid w:val="00190D10"/>
    <w:rsid w:val="00191268"/>
    <w:rsid w:val="00191AF5"/>
    <w:rsid w:val="00192F7A"/>
    <w:rsid w:val="00193AAD"/>
    <w:rsid w:val="0019416F"/>
    <w:rsid w:val="001A0D56"/>
    <w:rsid w:val="001A24E3"/>
    <w:rsid w:val="001A5B6D"/>
    <w:rsid w:val="001A68C0"/>
    <w:rsid w:val="001A77D4"/>
    <w:rsid w:val="001A7CF3"/>
    <w:rsid w:val="001B233E"/>
    <w:rsid w:val="001B3EC0"/>
    <w:rsid w:val="001B6F7A"/>
    <w:rsid w:val="001C0A16"/>
    <w:rsid w:val="001C145A"/>
    <w:rsid w:val="001C34CB"/>
    <w:rsid w:val="001C5013"/>
    <w:rsid w:val="001C5FDF"/>
    <w:rsid w:val="001C6151"/>
    <w:rsid w:val="001C6D22"/>
    <w:rsid w:val="001C766F"/>
    <w:rsid w:val="001D1064"/>
    <w:rsid w:val="001D1141"/>
    <w:rsid w:val="001D509D"/>
    <w:rsid w:val="001E2254"/>
    <w:rsid w:val="001E38F6"/>
    <w:rsid w:val="001F13CC"/>
    <w:rsid w:val="001F24B2"/>
    <w:rsid w:val="001F3121"/>
    <w:rsid w:val="001F4DA3"/>
    <w:rsid w:val="001F5D04"/>
    <w:rsid w:val="001F66DA"/>
    <w:rsid w:val="001F71F6"/>
    <w:rsid w:val="001F73ED"/>
    <w:rsid w:val="002003EA"/>
    <w:rsid w:val="00200767"/>
    <w:rsid w:val="00200C81"/>
    <w:rsid w:val="00200CEA"/>
    <w:rsid w:val="002013E5"/>
    <w:rsid w:val="00202978"/>
    <w:rsid w:val="002029BD"/>
    <w:rsid w:val="002036FD"/>
    <w:rsid w:val="00204C1E"/>
    <w:rsid w:val="0020596C"/>
    <w:rsid w:val="00211206"/>
    <w:rsid w:val="00212B67"/>
    <w:rsid w:val="00214D10"/>
    <w:rsid w:val="002159B5"/>
    <w:rsid w:val="00215D65"/>
    <w:rsid w:val="00216288"/>
    <w:rsid w:val="00220A93"/>
    <w:rsid w:val="00220E14"/>
    <w:rsid w:val="0022458F"/>
    <w:rsid w:val="00224AAD"/>
    <w:rsid w:val="00226235"/>
    <w:rsid w:val="0022770F"/>
    <w:rsid w:val="00231851"/>
    <w:rsid w:val="00233891"/>
    <w:rsid w:val="00236381"/>
    <w:rsid w:val="0023706C"/>
    <w:rsid w:val="00240CD2"/>
    <w:rsid w:val="002500A2"/>
    <w:rsid w:val="00250577"/>
    <w:rsid w:val="00250A74"/>
    <w:rsid w:val="00250C84"/>
    <w:rsid w:val="0025110A"/>
    <w:rsid w:val="002513F6"/>
    <w:rsid w:val="00251685"/>
    <w:rsid w:val="002516A0"/>
    <w:rsid w:val="002517F8"/>
    <w:rsid w:val="00252887"/>
    <w:rsid w:val="00252D8F"/>
    <w:rsid w:val="0025436A"/>
    <w:rsid w:val="00254695"/>
    <w:rsid w:val="00255E20"/>
    <w:rsid w:val="00256E91"/>
    <w:rsid w:val="002571A2"/>
    <w:rsid w:val="00257A68"/>
    <w:rsid w:val="00257A8A"/>
    <w:rsid w:val="00260B58"/>
    <w:rsid w:val="002618C1"/>
    <w:rsid w:val="002643BE"/>
    <w:rsid w:val="00264A3C"/>
    <w:rsid w:val="00264A55"/>
    <w:rsid w:val="00265543"/>
    <w:rsid w:val="00265576"/>
    <w:rsid w:val="00266BB4"/>
    <w:rsid w:val="002677ED"/>
    <w:rsid w:val="00271460"/>
    <w:rsid w:val="00273830"/>
    <w:rsid w:val="00273E66"/>
    <w:rsid w:val="00274505"/>
    <w:rsid w:val="0027498E"/>
    <w:rsid w:val="00274C25"/>
    <w:rsid w:val="00274F07"/>
    <w:rsid w:val="00277961"/>
    <w:rsid w:val="002811A5"/>
    <w:rsid w:val="00282350"/>
    <w:rsid w:val="002827DB"/>
    <w:rsid w:val="0028418C"/>
    <w:rsid w:val="00284776"/>
    <w:rsid w:val="00285C66"/>
    <w:rsid w:val="002870FD"/>
    <w:rsid w:val="0029142B"/>
    <w:rsid w:val="0029147F"/>
    <w:rsid w:val="00291E9E"/>
    <w:rsid w:val="00292A6A"/>
    <w:rsid w:val="002933F0"/>
    <w:rsid w:val="002940B7"/>
    <w:rsid w:val="00294C36"/>
    <w:rsid w:val="0029622D"/>
    <w:rsid w:val="002A1A42"/>
    <w:rsid w:val="002A36E9"/>
    <w:rsid w:val="002A3C8E"/>
    <w:rsid w:val="002A3DB4"/>
    <w:rsid w:val="002A457A"/>
    <w:rsid w:val="002A49FC"/>
    <w:rsid w:val="002A5849"/>
    <w:rsid w:val="002A5A4B"/>
    <w:rsid w:val="002A74DE"/>
    <w:rsid w:val="002B4026"/>
    <w:rsid w:val="002B55F1"/>
    <w:rsid w:val="002B59E6"/>
    <w:rsid w:val="002B6A53"/>
    <w:rsid w:val="002C020D"/>
    <w:rsid w:val="002C2341"/>
    <w:rsid w:val="002C7033"/>
    <w:rsid w:val="002D08AF"/>
    <w:rsid w:val="002D1B7F"/>
    <w:rsid w:val="002D235A"/>
    <w:rsid w:val="002D2E0E"/>
    <w:rsid w:val="002D5B67"/>
    <w:rsid w:val="002D607D"/>
    <w:rsid w:val="002D6DD4"/>
    <w:rsid w:val="002D7F06"/>
    <w:rsid w:val="002E16F7"/>
    <w:rsid w:val="002E1D61"/>
    <w:rsid w:val="002E22BF"/>
    <w:rsid w:val="002E2D55"/>
    <w:rsid w:val="002E3D41"/>
    <w:rsid w:val="002E3EA2"/>
    <w:rsid w:val="002E5449"/>
    <w:rsid w:val="002E5A22"/>
    <w:rsid w:val="002E5F16"/>
    <w:rsid w:val="002E6251"/>
    <w:rsid w:val="002E7050"/>
    <w:rsid w:val="002F063F"/>
    <w:rsid w:val="002F0A5C"/>
    <w:rsid w:val="002F1185"/>
    <w:rsid w:val="002F21B7"/>
    <w:rsid w:val="002F4469"/>
    <w:rsid w:val="002F5011"/>
    <w:rsid w:val="002F53EF"/>
    <w:rsid w:val="002F5A3C"/>
    <w:rsid w:val="00301883"/>
    <w:rsid w:val="00301D1E"/>
    <w:rsid w:val="003028CA"/>
    <w:rsid w:val="003039CC"/>
    <w:rsid w:val="00303E7B"/>
    <w:rsid w:val="003072D9"/>
    <w:rsid w:val="00307AAB"/>
    <w:rsid w:val="003101C4"/>
    <w:rsid w:val="0031178F"/>
    <w:rsid w:val="00312AEC"/>
    <w:rsid w:val="00312EFF"/>
    <w:rsid w:val="003130E3"/>
    <w:rsid w:val="003145DD"/>
    <w:rsid w:val="00321111"/>
    <w:rsid w:val="00323C9A"/>
    <w:rsid w:val="0032414D"/>
    <w:rsid w:val="00325277"/>
    <w:rsid w:val="00326895"/>
    <w:rsid w:val="003315AA"/>
    <w:rsid w:val="003329B3"/>
    <w:rsid w:val="003346E0"/>
    <w:rsid w:val="003358AB"/>
    <w:rsid w:val="0034037C"/>
    <w:rsid w:val="003428AD"/>
    <w:rsid w:val="0034485F"/>
    <w:rsid w:val="00344EE8"/>
    <w:rsid w:val="00347CA6"/>
    <w:rsid w:val="00347CD7"/>
    <w:rsid w:val="00355BDE"/>
    <w:rsid w:val="00357F27"/>
    <w:rsid w:val="00360910"/>
    <w:rsid w:val="00362907"/>
    <w:rsid w:val="00363AB1"/>
    <w:rsid w:val="00365C14"/>
    <w:rsid w:val="00365E7B"/>
    <w:rsid w:val="00365FA1"/>
    <w:rsid w:val="00366826"/>
    <w:rsid w:val="0036686C"/>
    <w:rsid w:val="00370D29"/>
    <w:rsid w:val="003711DE"/>
    <w:rsid w:val="00372569"/>
    <w:rsid w:val="003736B0"/>
    <w:rsid w:val="00374C4E"/>
    <w:rsid w:val="0038117C"/>
    <w:rsid w:val="00381ACE"/>
    <w:rsid w:val="00384A2B"/>
    <w:rsid w:val="00385196"/>
    <w:rsid w:val="003905ED"/>
    <w:rsid w:val="00391A2E"/>
    <w:rsid w:val="00393E69"/>
    <w:rsid w:val="00396E36"/>
    <w:rsid w:val="00397615"/>
    <w:rsid w:val="003976A8"/>
    <w:rsid w:val="00397BCC"/>
    <w:rsid w:val="00397F64"/>
    <w:rsid w:val="003A0EE1"/>
    <w:rsid w:val="003A203C"/>
    <w:rsid w:val="003A45DE"/>
    <w:rsid w:val="003A5696"/>
    <w:rsid w:val="003A6FE5"/>
    <w:rsid w:val="003A70DA"/>
    <w:rsid w:val="003B2A4C"/>
    <w:rsid w:val="003B3C37"/>
    <w:rsid w:val="003B518E"/>
    <w:rsid w:val="003B5CF9"/>
    <w:rsid w:val="003B6B67"/>
    <w:rsid w:val="003C00E4"/>
    <w:rsid w:val="003C1359"/>
    <w:rsid w:val="003C3597"/>
    <w:rsid w:val="003C35DA"/>
    <w:rsid w:val="003C7D8C"/>
    <w:rsid w:val="003D068F"/>
    <w:rsid w:val="003D0CB8"/>
    <w:rsid w:val="003D0EB7"/>
    <w:rsid w:val="003D1FEC"/>
    <w:rsid w:val="003D2B48"/>
    <w:rsid w:val="003D36E5"/>
    <w:rsid w:val="003D60B4"/>
    <w:rsid w:val="003E51BC"/>
    <w:rsid w:val="003F049D"/>
    <w:rsid w:val="003F2723"/>
    <w:rsid w:val="003F295B"/>
    <w:rsid w:val="003F2A91"/>
    <w:rsid w:val="003F374D"/>
    <w:rsid w:val="003F3C15"/>
    <w:rsid w:val="003F4486"/>
    <w:rsid w:val="003F51EC"/>
    <w:rsid w:val="003F54EE"/>
    <w:rsid w:val="003F66A0"/>
    <w:rsid w:val="003F7B95"/>
    <w:rsid w:val="004034D5"/>
    <w:rsid w:val="00405B4D"/>
    <w:rsid w:val="00406915"/>
    <w:rsid w:val="00406D10"/>
    <w:rsid w:val="00407F47"/>
    <w:rsid w:val="00412DFD"/>
    <w:rsid w:val="00413892"/>
    <w:rsid w:val="004201E1"/>
    <w:rsid w:val="00426CDA"/>
    <w:rsid w:val="0042789C"/>
    <w:rsid w:val="00427AC1"/>
    <w:rsid w:val="00427D66"/>
    <w:rsid w:val="004301D8"/>
    <w:rsid w:val="004338A9"/>
    <w:rsid w:val="004350DF"/>
    <w:rsid w:val="004359B4"/>
    <w:rsid w:val="004360E9"/>
    <w:rsid w:val="0043649E"/>
    <w:rsid w:val="00443BC1"/>
    <w:rsid w:val="00445985"/>
    <w:rsid w:val="004464B0"/>
    <w:rsid w:val="00450C54"/>
    <w:rsid w:val="00451318"/>
    <w:rsid w:val="00451A77"/>
    <w:rsid w:val="004548F2"/>
    <w:rsid w:val="0045710B"/>
    <w:rsid w:val="004608E9"/>
    <w:rsid w:val="00461A5F"/>
    <w:rsid w:val="00464224"/>
    <w:rsid w:val="004656B5"/>
    <w:rsid w:val="00472547"/>
    <w:rsid w:val="004744B8"/>
    <w:rsid w:val="0047494C"/>
    <w:rsid w:val="00475517"/>
    <w:rsid w:val="00480F1B"/>
    <w:rsid w:val="0048513D"/>
    <w:rsid w:val="00485F24"/>
    <w:rsid w:val="00486578"/>
    <w:rsid w:val="00486F59"/>
    <w:rsid w:val="0048762B"/>
    <w:rsid w:val="00494625"/>
    <w:rsid w:val="00496CF7"/>
    <w:rsid w:val="004A20E2"/>
    <w:rsid w:val="004A7596"/>
    <w:rsid w:val="004A75CA"/>
    <w:rsid w:val="004B19EF"/>
    <w:rsid w:val="004B2F0F"/>
    <w:rsid w:val="004B355D"/>
    <w:rsid w:val="004B60B8"/>
    <w:rsid w:val="004B60E5"/>
    <w:rsid w:val="004B6857"/>
    <w:rsid w:val="004B7D1E"/>
    <w:rsid w:val="004C4437"/>
    <w:rsid w:val="004C55E5"/>
    <w:rsid w:val="004C65BB"/>
    <w:rsid w:val="004C65C2"/>
    <w:rsid w:val="004D1D5E"/>
    <w:rsid w:val="004D2167"/>
    <w:rsid w:val="004D21BF"/>
    <w:rsid w:val="004D28F3"/>
    <w:rsid w:val="004D3DFF"/>
    <w:rsid w:val="004D4925"/>
    <w:rsid w:val="004D5F92"/>
    <w:rsid w:val="004D68F4"/>
    <w:rsid w:val="004D709A"/>
    <w:rsid w:val="004E2970"/>
    <w:rsid w:val="004E65BD"/>
    <w:rsid w:val="004E7380"/>
    <w:rsid w:val="004F0BD4"/>
    <w:rsid w:val="004F16CF"/>
    <w:rsid w:val="004F2769"/>
    <w:rsid w:val="004F7D46"/>
    <w:rsid w:val="0050147C"/>
    <w:rsid w:val="005018DA"/>
    <w:rsid w:val="00504BBC"/>
    <w:rsid w:val="00504C48"/>
    <w:rsid w:val="005054F8"/>
    <w:rsid w:val="00505E00"/>
    <w:rsid w:val="0050786E"/>
    <w:rsid w:val="00507967"/>
    <w:rsid w:val="00507F4C"/>
    <w:rsid w:val="005129FB"/>
    <w:rsid w:val="0051402D"/>
    <w:rsid w:val="00514D20"/>
    <w:rsid w:val="0052108F"/>
    <w:rsid w:val="00521796"/>
    <w:rsid w:val="00521D83"/>
    <w:rsid w:val="0052394E"/>
    <w:rsid w:val="0052460C"/>
    <w:rsid w:val="00525630"/>
    <w:rsid w:val="0052648E"/>
    <w:rsid w:val="005266AA"/>
    <w:rsid w:val="00526AFE"/>
    <w:rsid w:val="00532EDD"/>
    <w:rsid w:val="00533747"/>
    <w:rsid w:val="00533EBC"/>
    <w:rsid w:val="00534C00"/>
    <w:rsid w:val="0053542E"/>
    <w:rsid w:val="005408D3"/>
    <w:rsid w:val="005410CF"/>
    <w:rsid w:val="005416EE"/>
    <w:rsid w:val="0054438E"/>
    <w:rsid w:val="00544BDB"/>
    <w:rsid w:val="00547882"/>
    <w:rsid w:val="00547E11"/>
    <w:rsid w:val="00550097"/>
    <w:rsid w:val="0055017B"/>
    <w:rsid w:val="00550B06"/>
    <w:rsid w:val="005518B6"/>
    <w:rsid w:val="00551F3E"/>
    <w:rsid w:val="00552B73"/>
    <w:rsid w:val="00552E54"/>
    <w:rsid w:val="005543F2"/>
    <w:rsid w:val="0055518A"/>
    <w:rsid w:val="00556097"/>
    <w:rsid w:val="0056066C"/>
    <w:rsid w:val="005606E3"/>
    <w:rsid w:val="00560C87"/>
    <w:rsid w:val="0056109C"/>
    <w:rsid w:val="005610E1"/>
    <w:rsid w:val="0056411B"/>
    <w:rsid w:val="00564EC9"/>
    <w:rsid w:val="0056594D"/>
    <w:rsid w:val="00565B70"/>
    <w:rsid w:val="00566F4D"/>
    <w:rsid w:val="00567BB4"/>
    <w:rsid w:val="005703FD"/>
    <w:rsid w:val="00570DD3"/>
    <w:rsid w:val="005717B1"/>
    <w:rsid w:val="0057223F"/>
    <w:rsid w:val="00572340"/>
    <w:rsid w:val="00572B5A"/>
    <w:rsid w:val="005730CA"/>
    <w:rsid w:val="00573E04"/>
    <w:rsid w:val="005747D4"/>
    <w:rsid w:val="00575F47"/>
    <w:rsid w:val="005800AF"/>
    <w:rsid w:val="00581E9B"/>
    <w:rsid w:val="005838E4"/>
    <w:rsid w:val="0058713D"/>
    <w:rsid w:val="00590D57"/>
    <w:rsid w:val="005946D8"/>
    <w:rsid w:val="00595267"/>
    <w:rsid w:val="005964A3"/>
    <w:rsid w:val="00597354"/>
    <w:rsid w:val="005A1F3B"/>
    <w:rsid w:val="005A23BC"/>
    <w:rsid w:val="005A6C39"/>
    <w:rsid w:val="005B00B4"/>
    <w:rsid w:val="005B0F78"/>
    <w:rsid w:val="005B10F4"/>
    <w:rsid w:val="005B116E"/>
    <w:rsid w:val="005B3422"/>
    <w:rsid w:val="005B50E6"/>
    <w:rsid w:val="005C16DF"/>
    <w:rsid w:val="005C1FF9"/>
    <w:rsid w:val="005C3E96"/>
    <w:rsid w:val="005C450E"/>
    <w:rsid w:val="005C453C"/>
    <w:rsid w:val="005C4D37"/>
    <w:rsid w:val="005C553D"/>
    <w:rsid w:val="005C5717"/>
    <w:rsid w:val="005D0BBA"/>
    <w:rsid w:val="005D3617"/>
    <w:rsid w:val="005D3E4D"/>
    <w:rsid w:val="005D749F"/>
    <w:rsid w:val="005E0197"/>
    <w:rsid w:val="005E047D"/>
    <w:rsid w:val="005E1585"/>
    <w:rsid w:val="005E243C"/>
    <w:rsid w:val="005E69BD"/>
    <w:rsid w:val="005E7B97"/>
    <w:rsid w:val="005E7E76"/>
    <w:rsid w:val="005F083B"/>
    <w:rsid w:val="005F0BBA"/>
    <w:rsid w:val="005F0E38"/>
    <w:rsid w:val="005F23E5"/>
    <w:rsid w:val="005F3DCC"/>
    <w:rsid w:val="005F3E1D"/>
    <w:rsid w:val="005F41BD"/>
    <w:rsid w:val="005F72E6"/>
    <w:rsid w:val="00600BC8"/>
    <w:rsid w:val="006021F3"/>
    <w:rsid w:val="0060246E"/>
    <w:rsid w:val="00602766"/>
    <w:rsid w:val="00602953"/>
    <w:rsid w:val="00603391"/>
    <w:rsid w:val="00605D1B"/>
    <w:rsid w:val="006070F9"/>
    <w:rsid w:val="00607E55"/>
    <w:rsid w:val="0061058F"/>
    <w:rsid w:val="0061098F"/>
    <w:rsid w:val="00611993"/>
    <w:rsid w:val="00613594"/>
    <w:rsid w:val="00614CDE"/>
    <w:rsid w:val="00615B28"/>
    <w:rsid w:val="00617961"/>
    <w:rsid w:val="00617B04"/>
    <w:rsid w:val="00620596"/>
    <w:rsid w:val="00621393"/>
    <w:rsid w:val="0062213B"/>
    <w:rsid w:val="00623AB5"/>
    <w:rsid w:val="006249AE"/>
    <w:rsid w:val="00624E52"/>
    <w:rsid w:val="00625243"/>
    <w:rsid w:val="0062614F"/>
    <w:rsid w:val="00627118"/>
    <w:rsid w:val="00627605"/>
    <w:rsid w:val="00632952"/>
    <w:rsid w:val="0063356C"/>
    <w:rsid w:val="00633738"/>
    <w:rsid w:val="00633CEF"/>
    <w:rsid w:val="00634004"/>
    <w:rsid w:val="00635836"/>
    <w:rsid w:val="00635F4A"/>
    <w:rsid w:val="00640B97"/>
    <w:rsid w:val="006431DF"/>
    <w:rsid w:val="00644861"/>
    <w:rsid w:val="006464C8"/>
    <w:rsid w:val="006475DE"/>
    <w:rsid w:val="006503FB"/>
    <w:rsid w:val="00653A6B"/>
    <w:rsid w:val="00655324"/>
    <w:rsid w:val="006563EC"/>
    <w:rsid w:val="00660376"/>
    <w:rsid w:val="00664432"/>
    <w:rsid w:val="0066506F"/>
    <w:rsid w:val="00666567"/>
    <w:rsid w:val="00667A53"/>
    <w:rsid w:val="00674CCB"/>
    <w:rsid w:val="006758D3"/>
    <w:rsid w:val="00675D68"/>
    <w:rsid w:val="00675F7A"/>
    <w:rsid w:val="0067620A"/>
    <w:rsid w:val="00680409"/>
    <w:rsid w:val="00684A22"/>
    <w:rsid w:val="00686628"/>
    <w:rsid w:val="00687245"/>
    <w:rsid w:val="00687788"/>
    <w:rsid w:val="00690A85"/>
    <w:rsid w:val="00691CFA"/>
    <w:rsid w:val="006932BA"/>
    <w:rsid w:val="0069426E"/>
    <w:rsid w:val="00697DDA"/>
    <w:rsid w:val="00697EA9"/>
    <w:rsid w:val="006A1686"/>
    <w:rsid w:val="006A38CE"/>
    <w:rsid w:val="006A3CCB"/>
    <w:rsid w:val="006A4F9A"/>
    <w:rsid w:val="006A674B"/>
    <w:rsid w:val="006A6FF5"/>
    <w:rsid w:val="006B1737"/>
    <w:rsid w:val="006B1FFA"/>
    <w:rsid w:val="006B47A5"/>
    <w:rsid w:val="006C096A"/>
    <w:rsid w:val="006C1328"/>
    <w:rsid w:val="006C14DF"/>
    <w:rsid w:val="006C29D7"/>
    <w:rsid w:val="006C4655"/>
    <w:rsid w:val="006C4FDA"/>
    <w:rsid w:val="006C6A15"/>
    <w:rsid w:val="006C79F5"/>
    <w:rsid w:val="006D3296"/>
    <w:rsid w:val="006D372B"/>
    <w:rsid w:val="006D4412"/>
    <w:rsid w:val="006D4977"/>
    <w:rsid w:val="006D7D83"/>
    <w:rsid w:val="006E09B6"/>
    <w:rsid w:val="006E27D2"/>
    <w:rsid w:val="006E35C1"/>
    <w:rsid w:val="006E4CEA"/>
    <w:rsid w:val="006E4E0B"/>
    <w:rsid w:val="006E5119"/>
    <w:rsid w:val="006F0F9D"/>
    <w:rsid w:val="006F106B"/>
    <w:rsid w:val="006F1FEC"/>
    <w:rsid w:val="006F2ADA"/>
    <w:rsid w:val="006F4528"/>
    <w:rsid w:val="006F4EBD"/>
    <w:rsid w:val="006F6150"/>
    <w:rsid w:val="006F7D7D"/>
    <w:rsid w:val="007003E5"/>
    <w:rsid w:val="007025E3"/>
    <w:rsid w:val="00702D36"/>
    <w:rsid w:val="007031DD"/>
    <w:rsid w:val="00703CD0"/>
    <w:rsid w:val="007043B8"/>
    <w:rsid w:val="0070579F"/>
    <w:rsid w:val="007070DF"/>
    <w:rsid w:val="00711092"/>
    <w:rsid w:val="007116A9"/>
    <w:rsid w:val="00714AC2"/>
    <w:rsid w:val="0071518D"/>
    <w:rsid w:val="00715CFA"/>
    <w:rsid w:val="007163ED"/>
    <w:rsid w:val="00717B83"/>
    <w:rsid w:val="00717EAF"/>
    <w:rsid w:val="007200FE"/>
    <w:rsid w:val="0072054C"/>
    <w:rsid w:val="00720621"/>
    <w:rsid w:val="00720A96"/>
    <w:rsid w:val="00722A02"/>
    <w:rsid w:val="00723AB8"/>
    <w:rsid w:val="0072428F"/>
    <w:rsid w:val="0072621A"/>
    <w:rsid w:val="0072748D"/>
    <w:rsid w:val="00727764"/>
    <w:rsid w:val="00727869"/>
    <w:rsid w:val="0073090C"/>
    <w:rsid w:val="0073094E"/>
    <w:rsid w:val="00731519"/>
    <w:rsid w:val="00732C0E"/>
    <w:rsid w:val="00734F79"/>
    <w:rsid w:val="007367B8"/>
    <w:rsid w:val="00736B8B"/>
    <w:rsid w:val="00740723"/>
    <w:rsid w:val="00740E1D"/>
    <w:rsid w:val="00741AAA"/>
    <w:rsid w:val="00746D23"/>
    <w:rsid w:val="00746D52"/>
    <w:rsid w:val="0074774D"/>
    <w:rsid w:val="00751302"/>
    <w:rsid w:val="00751BF3"/>
    <w:rsid w:val="00753862"/>
    <w:rsid w:val="007571B6"/>
    <w:rsid w:val="0076025C"/>
    <w:rsid w:val="00762641"/>
    <w:rsid w:val="007629E3"/>
    <w:rsid w:val="00762BA6"/>
    <w:rsid w:val="007644A3"/>
    <w:rsid w:val="0076488A"/>
    <w:rsid w:val="00765F92"/>
    <w:rsid w:val="00772580"/>
    <w:rsid w:val="00773139"/>
    <w:rsid w:val="0078003B"/>
    <w:rsid w:val="007808BD"/>
    <w:rsid w:val="00780966"/>
    <w:rsid w:val="007814CB"/>
    <w:rsid w:val="007818FA"/>
    <w:rsid w:val="00783CC0"/>
    <w:rsid w:val="00792809"/>
    <w:rsid w:val="00793BA6"/>
    <w:rsid w:val="007953F6"/>
    <w:rsid w:val="007965C2"/>
    <w:rsid w:val="0079676A"/>
    <w:rsid w:val="007A0D94"/>
    <w:rsid w:val="007A1CC6"/>
    <w:rsid w:val="007A268A"/>
    <w:rsid w:val="007A26D9"/>
    <w:rsid w:val="007A4B46"/>
    <w:rsid w:val="007B0D2D"/>
    <w:rsid w:val="007B1DCE"/>
    <w:rsid w:val="007B3332"/>
    <w:rsid w:val="007B43E6"/>
    <w:rsid w:val="007B459C"/>
    <w:rsid w:val="007B4C07"/>
    <w:rsid w:val="007B52B6"/>
    <w:rsid w:val="007B7606"/>
    <w:rsid w:val="007C1C64"/>
    <w:rsid w:val="007C3DB3"/>
    <w:rsid w:val="007C4E7E"/>
    <w:rsid w:val="007C51BA"/>
    <w:rsid w:val="007C59B2"/>
    <w:rsid w:val="007C5CEA"/>
    <w:rsid w:val="007C610C"/>
    <w:rsid w:val="007D3AF4"/>
    <w:rsid w:val="007D3FCA"/>
    <w:rsid w:val="007D52B1"/>
    <w:rsid w:val="007D5F0E"/>
    <w:rsid w:val="007E07E2"/>
    <w:rsid w:val="007E0991"/>
    <w:rsid w:val="007E5067"/>
    <w:rsid w:val="007E6EA3"/>
    <w:rsid w:val="007E7540"/>
    <w:rsid w:val="007E7A09"/>
    <w:rsid w:val="007F0A48"/>
    <w:rsid w:val="007F1BA3"/>
    <w:rsid w:val="007F3081"/>
    <w:rsid w:val="007F3350"/>
    <w:rsid w:val="007F495A"/>
    <w:rsid w:val="007F59ED"/>
    <w:rsid w:val="008024C4"/>
    <w:rsid w:val="00802550"/>
    <w:rsid w:val="00802AE2"/>
    <w:rsid w:val="00803301"/>
    <w:rsid w:val="00805524"/>
    <w:rsid w:val="0080588B"/>
    <w:rsid w:val="00805B3C"/>
    <w:rsid w:val="008061D6"/>
    <w:rsid w:val="008063D6"/>
    <w:rsid w:val="00806726"/>
    <w:rsid w:val="00807454"/>
    <w:rsid w:val="00807617"/>
    <w:rsid w:val="00812F84"/>
    <w:rsid w:val="00814F39"/>
    <w:rsid w:val="00815CD1"/>
    <w:rsid w:val="008218D1"/>
    <w:rsid w:val="00821FFF"/>
    <w:rsid w:val="008254D9"/>
    <w:rsid w:val="00825E43"/>
    <w:rsid w:val="00826972"/>
    <w:rsid w:val="00827682"/>
    <w:rsid w:val="00831305"/>
    <w:rsid w:val="008321C5"/>
    <w:rsid w:val="00834027"/>
    <w:rsid w:val="0083531C"/>
    <w:rsid w:val="008359EC"/>
    <w:rsid w:val="00836DAD"/>
    <w:rsid w:val="00841B03"/>
    <w:rsid w:val="00841BBC"/>
    <w:rsid w:val="00843057"/>
    <w:rsid w:val="00843242"/>
    <w:rsid w:val="00843674"/>
    <w:rsid w:val="00844793"/>
    <w:rsid w:val="008473DC"/>
    <w:rsid w:val="00850F69"/>
    <w:rsid w:val="0085285A"/>
    <w:rsid w:val="00852A5E"/>
    <w:rsid w:val="00852FBE"/>
    <w:rsid w:val="0085312F"/>
    <w:rsid w:val="008535CC"/>
    <w:rsid w:val="008538A9"/>
    <w:rsid w:val="008568B1"/>
    <w:rsid w:val="0086270E"/>
    <w:rsid w:val="0086481B"/>
    <w:rsid w:val="0086590D"/>
    <w:rsid w:val="00877B04"/>
    <w:rsid w:val="00883109"/>
    <w:rsid w:val="00884A3C"/>
    <w:rsid w:val="00885A31"/>
    <w:rsid w:val="00886A5A"/>
    <w:rsid w:val="00886DB2"/>
    <w:rsid w:val="0089069C"/>
    <w:rsid w:val="00890F7F"/>
    <w:rsid w:val="00890FB5"/>
    <w:rsid w:val="008912AD"/>
    <w:rsid w:val="00894974"/>
    <w:rsid w:val="00895904"/>
    <w:rsid w:val="0089708C"/>
    <w:rsid w:val="008A021F"/>
    <w:rsid w:val="008A3E8E"/>
    <w:rsid w:val="008A6937"/>
    <w:rsid w:val="008A7E5B"/>
    <w:rsid w:val="008B181E"/>
    <w:rsid w:val="008B1995"/>
    <w:rsid w:val="008B1E55"/>
    <w:rsid w:val="008B3008"/>
    <w:rsid w:val="008B3096"/>
    <w:rsid w:val="008B392A"/>
    <w:rsid w:val="008B3994"/>
    <w:rsid w:val="008B7224"/>
    <w:rsid w:val="008C030D"/>
    <w:rsid w:val="008C2DFF"/>
    <w:rsid w:val="008C380A"/>
    <w:rsid w:val="008C78F7"/>
    <w:rsid w:val="008C7BA6"/>
    <w:rsid w:val="008D42DC"/>
    <w:rsid w:val="008D65B3"/>
    <w:rsid w:val="008D7472"/>
    <w:rsid w:val="008D7478"/>
    <w:rsid w:val="008E0FFA"/>
    <w:rsid w:val="008E169D"/>
    <w:rsid w:val="008E2B22"/>
    <w:rsid w:val="008E59A4"/>
    <w:rsid w:val="008E60F8"/>
    <w:rsid w:val="008E6501"/>
    <w:rsid w:val="008E77E7"/>
    <w:rsid w:val="008F07AE"/>
    <w:rsid w:val="008F0B02"/>
    <w:rsid w:val="008F4F4E"/>
    <w:rsid w:val="008F5A4C"/>
    <w:rsid w:val="008F604F"/>
    <w:rsid w:val="008F7A5A"/>
    <w:rsid w:val="00900615"/>
    <w:rsid w:val="00901363"/>
    <w:rsid w:val="00901494"/>
    <w:rsid w:val="00901BC3"/>
    <w:rsid w:val="00903B91"/>
    <w:rsid w:val="00903C3C"/>
    <w:rsid w:val="009047CC"/>
    <w:rsid w:val="00907331"/>
    <w:rsid w:val="0090789D"/>
    <w:rsid w:val="009116A4"/>
    <w:rsid w:val="00912B00"/>
    <w:rsid w:val="00913118"/>
    <w:rsid w:val="00913B41"/>
    <w:rsid w:val="009153F6"/>
    <w:rsid w:val="009165D1"/>
    <w:rsid w:val="00920486"/>
    <w:rsid w:val="009208B4"/>
    <w:rsid w:val="00921736"/>
    <w:rsid w:val="009223D4"/>
    <w:rsid w:val="00922D77"/>
    <w:rsid w:val="00925483"/>
    <w:rsid w:val="0093040C"/>
    <w:rsid w:val="00931523"/>
    <w:rsid w:val="00931D81"/>
    <w:rsid w:val="00932D81"/>
    <w:rsid w:val="00934C5F"/>
    <w:rsid w:val="00937F79"/>
    <w:rsid w:val="00941943"/>
    <w:rsid w:val="00943F5F"/>
    <w:rsid w:val="00947FB8"/>
    <w:rsid w:val="00951D95"/>
    <w:rsid w:val="00952442"/>
    <w:rsid w:val="00953CBB"/>
    <w:rsid w:val="00954E01"/>
    <w:rsid w:val="00955FA8"/>
    <w:rsid w:val="00961F48"/>
    <w:rsid w:val="00964908"/>
    <w:rsid w:val="00966BF1"/>
    <w:rsid w:val="009713D7"/>
    <w:rsid w:val="009735C6"/>
    <w:rsid w:val="00974CE7"/>
    <w:rsid w:val="0097535A"/>
    <w:rsid w:val="00976F84"/>
    <w:rsid w:val="00977934"/>
    <w:rsid w:val="009823FC"/>
    <w:rsid w:val="00983A5D"/>
    <w:rsid w:val="00983EF1"/>
    <w:rsid w:val="009859D1"/>
    <w:rsid w:val="00987BE0"/>
    <w:rsid w:val="0099017C"/>
    <w:rsid w:val="00990652"/>
    <w:rsid w:val="00991C4F"/>
    <w:rsid w:val="00991D74"/>
    <w:rsid w:val="0099250F"/>
    <w:rsid w:val="00993725"/>
    <w:rsid w:val="00993AB4"/>
    <w:rsid w:val="0099459F"/>
    <w:rsid w:val="00996831"/>
    <w:rsid w:val="009A1014"/>
    <w:rsid w:val="009A1B16"/>
    <w:rsid w:val="009A3771"/>
    <w:rsid w:val="009A3B73"/>
    <w:rsid w:val="009A45BE"/>
    <w:rsid w:val="009A4B81"/>
    <w:rsid w:val="009B0B4A"/>
    <w:rsid w:val="009B2602"/>
    <w:rsid w:val="009B33C9"/>
    <w:rsid w:val="009B5028"/>
    <w:rsid w:val="009B7EDC"/>
    <w:rsid w:val="009C11E7"/>
    <w:rsid w:val="009C14BE"/>
    <w:rsid w:val="009C1D07"/>
    <w:rsid w:val="009C2A1C"/>
    <w:rsid w:val="009C3799"/>
    <w:rsid w:val="009C74E2"/>
    <w:rsid w:val="009D04E6"/>
    <w:rsid w:val="009D0C31"/>
    <w:rsid w:val="009D12B4"/>
    <w:rsid w:val="009D14BB"/>
    <w:rsid w:val="009D224C"/>
    <w:rsid w:val="009D236F"/>
    <w:rsid w:val="009D3C59"/>
    <w:rsid w:val="009D411E"/>
    <w:rsid w:val="009D586D"/>
    <w:rsid w:val="009D63C3"/>
    <w:rsid w:val="009E18E5"/>
    <w:rsid w:val="009E3C26"/>
    <w:rsid w:val="009E5691"/>
    <w:rsid w:val="009F0FD8"/>
    <w:rsid w:val="009F21B4"/>
    <w:rsid w:val="009F263B"/>
    <w:rsid w:val="009F2644"/>
    <w:rsid w:val="009F4118"/>
    <w:rsid w:val="009F5C11"/>
    <w:rsid w:val="009F6857"/>
    <w:rsid w:val="009F76AC"/>
    <w:rsid w:val="00A03B6B"/>
    <w:rsid w:val="00A03C68"/>
    <w:rsid w:val="00A0414E"/>
    <w:rsid w:val="00A042AC"/>
    <w:rsid w:val="00A04B06"/>
    <w:rsid w:val="00A1017A"/>
    <w:rsid w:val="00A15F4C"/>
    <w:rsid w:val="00A168C5"/>
    <w:rsid w:val="00A226AB"/>
    <w:rsid w:val="00A234E3"/>
    <w:rsid w:val="00A23EB0"/>
    <w:rsid w:val="00A26722"/>
    <w:rsid w:val="00A279F1"/>
    <w:rsid w:val="00A27EF2"/>
    <w:rsid w:val="00A354A1"/>
    <w:rsid w:val="00A35996"/>
    <w:rsid w:val="00A35BFF"/>
    <w:rsid w:val="00A35E68"/>
    <w:rsid w:val="00A42366"/>
    <w:rsid w:val="00A46192"/>
    <w:rsid w:val="00A478FE"/>
    <w:rsid w:val="00A501AD"/>
    <w:rsid w:val="00A538B7"/>
    <w:rsid w:val="00A53D59"/>
    <w:rsid w:val="00A54DE9"/>
    <w:rsid w:val="00A55488"/>
    <w:rsid w:val="00A55634"/>
    <w:rsid w:val="00A60D58"/>
    <w:rsid w:val="00A62E34"/>
    <w:rsid w:val="00A64134"/>
    <w:rsid w:val="00A65B2A"/>
    <w:rsid w:val="00A679ED"/>
    <w:rsid w:val="00A70789"/>
    <w:rsid w:val="00A71876"/>
    <w:rsid w:val="00A71D83"/>
    <w:rsid w:val="00A7241D"/>
    <w:rsid w:val="00A74C3D"/>
    <w:rsid w:val="00A75DCD"/>
    <w:rsid w:val="00A76E86"/>
    <w:rsid w:val="00A776A3"/>
    <w:rsid w:val="00A827C0"/>
    <w:rsid w:val="00A833DF"/>
    <w:rsid w:val="00A83A16"/>
    <w:rsid w:val="00A866E0"/>
    <w:rsid w:val="00A86D9C"/>
    <w:rsid w:val="00A937DA"/>
    <w:rsid w:val="00A959F9"/>
    <w:rsid w:val="00A96E23"/>
    <w:rsid w:val="00A97B83"/>
    <w:rsid w:val="00AA0064"/>
    <w:rsid w:val="00AA0174"/>
    <w:rsid w:val="00AA29F5"/>
    <w:rsid w:val="00AA5B53"/>
    <w:rsid w:val="00AB083E"/>
    <w:rsid w:val="00AB4D8E"/>
    <w:rsid w:val="00AC0274"/>
    <w:rsid w:val="00AC063F"/>
    <w:rsid w:val="00AC2F1F"/>
    <w:rsid w:val="00AC7492"/>
    <w:rsid w:val="00AD03FE"/>
    <w:rsid w:val="00AD12B0"/>
    <w:rsid w:val="00AD14DB"/>
    <w:rsid w:val="00AD232E"/>
    <w:rsid w:val="00AD7438"/>
    <w:rsid w:val="00AD75AC"/>
    <w:rsid w:val="00AE0F4E"/>
    <w:rsid w:val="00AE18FA"/>
    <w:rsid w:val="00AE2946"/>
    <w:rsid w:val="00AE32C0"/>
    <w:rsid w:val="00AE7333"/>
    <w:rsid w:val="00AE7570"/>
    <w:rsid w:val="00AE7B1E"/>
    <w:rsid w:val="00AF1031"/>
    <w:rsid w:val="00AF1344"/>
    <w:rsid w:val="00AF1435"/>
    <w:rsid w:val="00AF58EA"/>
    <w:rsid w:val="00AF67CD"/>
    <w:rsid w:val="00B02A98"/>
    <w:rsid w:val="00B04BB4"/>
    <w:rsid w:val="00B05457"/>
    <w:rsid w:val="00B070AC"/>
    <w:rsid w:val="00B100B2"/>
    <w:rsid w:val="00B11ED8"/>
    <w:rsid w:val="00B13A95"/>
    <w:rsid w:val="00B15E45"/>
    <w:rsid w:val="00B17623"/>
    <w:rsid w:val="00B210F0"/>
    <w:rsid w:val="00B21481"/>
    <w:rsid w:val="00B21633"/>
    <w:rsid w:val="00B22CD5"/>
    <w:rsid w:val="00B27D6D"/>
    <w:rsid w:val="00B30848"/>
    <w:rsid w:val="00B324D6"/>
    <w:rsid w:val="00B334BD"/>
    <w:rsid w:val="00B3736F"/>
    <w:rsid w:val="00B37D76"/>
    <w:rsid w:val="00B409BD"/>
    <w:rsid w:val="00B4148F"/>
    <w:rsid w:val="00B43706"/>
    <w:rsid w:val="00B43DC0"/>
    <w:rsid w:val="00B440C8"/>
    <w:rsid w:val="00B445CD"/>
    <w:rsid w:val="00B45311"/>
    <w:rsid w:val="00B46288"/>
    <w:rsid w:val="00B4686D"/>
    <w:rsid w:val="00B46BE4"/>
    <w:rsid w:val="00B476DC"/>
    <w:rsid w:val="00B505C0"/>
    <w:rsid w:val="00B512F3"/>
    <w:rsid w:val="00B51FB4"/>
    <w:rsid w:val="00B53EED"/>
    <w:rsid w:val="00B55B81"/>
    <w:rsid w:val="00B5763B"/>
    <w:rsid w:val="00B62D08"/>
    <w:rsid w:val="00B668EA"/>
    <w:rsid w:val="00B6790B"/>
    <w:rsid w:val="00B7025D"/>
    <w:rsid w:val="00B7179F"/>
    <w:rsid w:val="00B73257"/>
    <w:rsid w:val="00B73306"/>
    <w:rsid w:val="00B7672A"/>
    <w:rsid w:val="00B76892"/>
    <w:rsid w:val="00B76E4B"/>
    <w:rsid w:val="00B82B0E"/>
    <w:rsid w:val="00B82E63"/>
    <w:rsid w:val="00B83B3E"/>
    <w:rsid w:val="00B874BA"/>
    <w:rsid w:val="00B91AE4"/>
    <w:rsid w:val="00B91C0D"/>
    <w:rsid w:val="00B94D59"/>
    <w:rsid w:val="00B96649"/>
    <w:rsid w:val="00B978EE"/>
    <w:rsid w:val="00BA1168"/>
    <w:rsid w:val="00BA2425"/>
    <w:rsid w:val="00BA3B79"/>
    <w:rsid w:val="00BA41E9"/>
    <w:rsid w:val="00BA5A58"/>
    <w:rsid w:val="00BA7D2A"/>
    <w:rsid w:val="00BB2170"/>
    <w:rsid w:val="00BB2CDA"/>
    <w:rsid w:val="00BB394B"/>
    <w:rsid w:val="00BB3DC9"/>
    <w:rsid w:val="00BB49B6"/>
    <w:rsid w:val="00BB55BA"/>
    <w:rsid w:val="00BB60F3"/>
    <w:rsid w:val="00BB78CC"/>
    <w:rsid w:val="00BB7D26"/>
    <w:rsid w:val="00BC1BF1"/>
    <w:rsid w:val="00BC2D6D"/>
    <w:rsid w:val="00BC3829"/>
    <w:rsid w:val="00BC45F7"/>
    <w:rsid w:val="00BC57E7"/>
    <w:rsid w:val="00BC6A1A"/>
    <w:rsid w:val="00BD5BC9"/>
    <w:rsid w:val="00BD6D5C"/>
    <w:rsid w:val="00BD7553"/>
    <w:rsid w:val="00BE25C4"/>
    <w:rsid w:val="00BE5D6D"/>
    <w:rsid w:val="00BF06A2"/>
    <w:rsid w:val="00BF0714"/>
    <w:rsid w:val="00BF2B52"/>
    <w:rsid w:val="00BF3E1F"/>
    <w:rsid w:val="00BF608D"/>
    <w:rsid w:val="00C010AC"/>
    <w:rsid w:val="00C0579C"/>
    <w:rsid w:val="00C077D2"/>
    <w:rsid w:val="00C07FBF"/>
    <w:rsid w:val="00C10953"/>
    <w:rsid w:val="00C10FCE"/>
    <w:rsid w:val="00C11E1B"/>
    <w:rsid w:val="00C1405C"/>
    <w:rsid w:val="00C2007C"/>
    <w:rsid w:val="00C203DF"/>
    <w:rsid w:val="00C21499"/>
    <w:rsid w:val="00C216F6"/>
    <w:rsid w:val="00C22831"/>
    <w:rsid w:val="00C2307D"/>
    <w:rsid w:val="00C24E7B"/>
    <w:rsid w:val="00C26094"/>
    <w:rsid w:val="00C26544"/>
    <w:rsid w:val="00C306FB"/>
    <w:rsid w:val="00C30A47"/>
    <w:rsid w:val="00C3126B"/>
    <w:rsid w:val="00C31B19"/>
    <w:rsid w:val="00C31B5F"/>
    <w:rsid w:val="00C331A8"/>
    <w:rsid w:val="00C334EA"/>
    <w:rsid w:val="00C33C43"/>
    <w:rsid w:val="00C34A43"/>
    <w:rsid w:val="00C34A6E"/>
    <w:rsid w:val="00C35D17"/>
    <w:rsid w:val="00C3708E"/>
    <w:rsid w:val="00C42C83"/>
    <w:rsid w:val="00C435C0"/>
    <w:rsid w:val="00C44372"/>
    <w:rsid w:val="00C44B77"/>
    <w:rsid w:val="00C44ED3"/>
    <w:rsid w:val="00C4501A"/>
    <w:rsid w:val="00C4560F"/>
    <w:rsid w:val="00C459F2"/>
    <w:rsid w:val="00C45C1C"/>
    <w:rsid w:val="00C50EB3"/>
    <w:rsid w:val="00C51673"/>
    <w:rsid w:val="00C52D7C"/>
    <w:rsid w:val="00C5471E"/>
    <w:rsid w:val="00C55E5D"/>
    <w:rsid w:val="00C56917"/>
    <w:rsid w:val="00C56974"/>
    <w:rsid w:val="00C576BF"/>
    <w:rsid w:val="00C5788D"/>
    <w:rsid w:val="00C613E9"/>
    <w:rsid w:val="00C639DF"/>
    <w:rsid w:val="00C64FF8"/>
    <w:rsid w:val="00C66310"/>
    <w:rsid w:val="00C75667"/>
    <w:rsid w:val="00C77DE2"/>
    <w:rsid w:val="00C81FDD"/>
    <w:rsid w:val="00C83076"/>
    <w:rsid w:val="00C85523"/>
    <w:rsid w:val="00C8603A"/>
    <w:rsid w:val="00C863F4"/>
    <w:rsid w:val="00C863F6"/>
    <w:rsid w:val="00C864EF"/>
    <w:rsid w:val="00C86BF5"/>
    <w:rsid w:val="00C905A0"/>
    <w:rsid w:val="00C91FF4"/>
    <w:rsid w:val="00C921AA"/>
    <w:rsid w:val="00C930EF"/>
    <w:rsid w:val="00C93956"/>
    <w:rsid w:val="00C941D5"/>
    <w:rsid w:val="00C944D0"/>
    <w:rsid w:val="00CA311C"/>
    <w:rsid w:val="00CA3D97"/>
    <w:rsid w:val="00CA7EF3"/>
    <w:rsid w:val="00CB0A21"/>
    <w:rsid w:val="00CB19A0"/>
    <w:rsid w:val="00CB2B14"/>
    <w:rsid w:val="00CB2DC8"/>
    <w:rsid w:val="00CB5E84"/>
    <w:rsid w:val="00CB7CFB"/>
    <w:rsid w:val="00CB7DEA"/>
    <w:rsid w:val="00CC0D2E"/>
    <w:rsid w:val="00CC1C00"/>
    <w:rsid w:val="00CC49E3"/>
    <w:rsid w:val="00CC7437"/>
    <w:rsid w:val="00CC7EAF"/>
    <w:rsid w:val="00CD39D3"/>
    <w:rsid w:val="00CD43C2"/>
    <w:rsid w:val="00CD63E3"/>
    <w:rsid w:val="00CD64BD"/>
    <w:rsid w:val="00CD6D78"/>
    <w:rsid w:val="00CE1F4B"/>
    <w:rsid w:val="00CE3A39"/>
    <w:rsid w:val="00CE3F15"/>
    <w:rsid w:val="00CE5463"/>
    <w:rsid w:val="00CE63A5"/>
    <w:rsid w:val="00CE793C"/>
    <w:rsid w:val="00CE79C5"/>
    <w:rsid w:val="00CE7E83"/>
    <w:rsid w:val="00CF00E4"/>
    <w:rsid w:val="00CF1480"/>
    <w:rsid w:val="00CF2077"/>
    <w:rsid w:val="00CF22C6"/>
    <w:rsid w:val="00CF2AA5"/>
    <w:rsid w:val="00CF3D8B"/>
    <w:rsid w:val="00CF45CD"/>
    <w:rsid w:val="00CF607F"/>
    <w:rsid w:val="00D058FB"/>
    <w:rsid w:val="00D06C1E"/>
    <w:rsid w:val="00D110C9"/>
    <w:rsid w:val="00D121F7"/>
    <w:rsid w:val="00D13517"/>
    <w:rsid w:val="00D15797"/>
    <w:rsid w:val="00D16D6B"/>
    <w:rsid w:val="00D174C9"/>
    <w:rsid w:val="00D17F09"/>
    <w:rsid w:val="00D2010A"/>
    <w:rsid w:val="00D2106D"/>
    <w:rsid w:val="00D2313F"/>
    <w:rsid w:val="00D23887"/>
    <w:rsid w:val="00D2391C"/>
    <w:rsid w:val="00D27F91"/>
    <w:rsid w:val="00D32360"/>
    <w:rsid w:val="00D333F7"/>
    <w:rsid w:val="00D34CA6"/>
    <w:rsid w:val="00D367C3"/>
    <w:rsid w:val="00D36D5A"/>
    <w:rsid w:val="00D36FB3"/>
    <w:rsid w:val="00D3742D"/>
    <w:rsid w:val="00D37599"/>
    <w:rsid w:val="00D378EE"/>
    <w:rsid w:val="00D4268B"/>
    <w:rsid w:val="00D43758"/>
    <w:rsid w:val="00D44DD2"/>
    <w:rsid w:val="00D4529B"/>
    <w:rsid w:val="00D475FA"/>
    <w:rsid w:val="00D500D9"/>
    <w:rsid w:val="00D52432"/>
    <w:rsid w:val="00D52F1E"/>
    <w:rsid w:val="00D5318C"/>
    <w:rsid w:val="00D62293"/>
    <w:rsid w:val="00D63431"/>
    <w:rsid w:val="00D63948"/>
    <w:rsid w:val="00D63E4A"/>
    <w:rsid w:val="00D64A6F"/>
    <w:rsid w:val="00D65354"/>
    <w:rsid w:val="00D6590A"/>
    <w:rsid w:val="00D6797D"/>
    <w:rsid w:val="00D705AD"/>
    <w:rsid w:val="00D705DB"/>
    <w:rsid w:val="00D71BEA"/>
    <w:rsid w:val="00D72DAA"/>
    <w:rsid w:val="00D75034"/>
    <w:rsid w:val="00D77200"/>
    <w:rsid w:val="00D8141E"/>
    <w:rsid w:val="00D83909"/>
    <w:rsid w:val="00D83D77"/>
    <w:rsid w:val="00D85D7C"/>
    <w:rsid w:val="00D85E8F"/>
    <w:rsid w:val="00D85E92"/>
    <w:rsid w:val="00D85FDD"/>
    <w:rsid w:val="00D8698F"/>
    <w:rsid w:val="00D870B2"/>
    <w:rsid w:val="00D9027D"/>
    <w:rsid w:val="00D90EFE"/>
    <w:rsid w:val="00D9128E"/>
    <w:rsid w:val="00D91C08"/>
    <w:rsid w:val="00D934FA"/>
    <w:rsid w:val="00D93F21"/>
    <w:rsid w:val="00DA1E83"/>
    <w:rsid w:val="00DA2932"/>
    <w:rsid w:val="00DA4730"/>
    <w:rsid w:val="00DA47D6"/>
    <w:rsid w:val="00DA6405"/>
    <w:rsid w:val="00DB0A83"/>
    <w:rsid w:val="00DB1BAE"/>
    <w:rsid w:val="00DB3012"/>
    <w:rsid w:val="00DB4217"/>
    <w:rsid w:val="00DB6A76"/>
    <w:rsid w:val="00DB7BC5"/>
    <w:rsid w:val="00DC2156"/>
    <w:rsid w:val="00DC252C"/>
    <w:rsid w:val="00DC5038"/>
    <w:rsid w:val="00DC5987"/>
    <w:rsid w:val="00DC5B8A"/>
    <w:rsid w:val="00DD1332"/>
    <w:rsid w:val="00DD227A"/>
    <w:rsid w:val="00DE21D6"/>
    <w:rsid w:val="00DE3396"/>
    <w:rsid w:val="00DE3D56"/>
    <w:rsid w:val="00DE56F2"/>
    <w:rsid w:val="00DE5BA7"/>
    <w:rsid w:val="00DE78C1"/>
    <w:rsid w:val="00DE7ECE"/>
    <w:rsid w:val="00DF4CCE"/>
    <w:rsid w:val="00DF6AE7"/>
    <w:rsid w:val="00E018A0"/>
    <w:rsid w:val="00E01993"/>
    <w:rsid w:val="00E026A7"/>
    <w:rsid w:val="00E02BBF"/>
    <w:rsid w:val="00E0374D"/>
    <w:rsid w:val="00E063C0"/>
    <w:rsid w:val="00E06488"/>
    <w:rsid w:val="00E06B9D"/>
    <w:rsid w:val="00E0796B"/>
    <w:rsid w:val="00E11C1E"/>
    <w:rsid w:val="00E12971"/>
    <w:rsid w:val="00E14C10"/>
    <w:rsid w:val="00E16F79"/>
    <w:rsid w:val="00E202FE"/>
    <w:rsid w:val="00E21AE0"/>
    <w:rsid w:val="00E22013"/>
    <w:rsid w:val="00E23D45"/>
    <w:rsid w:val="00E24F94"/>
    <w:rsid w:val="00E26BA9"/>
    <w:rsid w:val="00E270DF"/>
    <w:rsid w:val="00E31237"/>
    <w:rsid w:val="00E320C3"/>
    <w:rsid w:val="00E32837"/>
    <w:rsid w:val="00E3325D"/>
    <w:rsid w:val="00E3344B"/>
    <w:rsid w:val="00E3364C"/>
    <w:rsid w:val="00E33D88"/>
    <w:rsid w:val="00E34C68"/>
    <w:rsid w:val="00E35005"/>
    <w:rsid w:val="00E374CA"/>
    <w:rsid w:val="00E417D5"/>
    <w:rsid w:val="00E44B77"/>
    <w:rsid w:val="00E47A43"/>
    <w:rsid w:val="00E501A5"/>
    <w:rsid w:val="00E51581"/>
    <w:rsid w:val="00E51603"/>
    <w:rsid w:val="00E53402"/>
    <w:rsid w:val="00E547AE"/>
    <w:rsid w:val="00E61059"/>
    <w:rsid w:val="00E637EC"/>
    <w:rsid w:val="00E67740"/>
    <w:rsid w:val="00E70DA2"/>
    <w:rsid w:val="00E73043"/>
    <w:rsid w:val="00E73984"/>
    <w:rsid w:val="00E76356"/>
    <w:rsid w:val="00E7693C"/>
    <w:rsid w:val="00E76D24"/>
    <w:rsid w:val="00E8159F"/>
    <w:rsid w:val="00E821DB"/>
    <w:rsid w:val="00E831F8"/>
    <w:rsid w:val="00E850E7"/>
    <w:rsid w:val="00E85E3B"/>
    <w:rsid w:val="00E86B42"/>
    <w:rsid w:val="00E90280"/>
    <w:rsid w:val="00E92AA2"/>
    <w:rsid w:val="00E92CD4"/>
    <w:rsid w:val="00E93D19"/>
    <w:rsid w:val="00E94E0C"/>
    <w:rsid w:val="00E95525"/>
    <w:rsid w:val="00EA0625"/>
    <w:rsid w:val="00EA092E"/>
    <w:rsid w:val="00EA0AE5"/>
    <w:rsid w:val="00EA148C"/>
    <w:rsid w:val="00EA190F"/>
    <w:rsid w:val="00EA26BC"/>
    <w:rsid w:val="00EA2CF8"/>
    <w:rsid w:val="00EA3072"/>
    <w:rsid w:val="00EA51D5"/>
    <w:rsid w:val="00EA5E98"/>
    <w:rsid w:val="00EA6655"/>
    <w:rsid w:val="00EA7D58"/>
    <w:rsid w:val="00EB0F6F"/>
    <w:rsid w:val="00EB146F"/>
    <w:rsid w:val="00EB239C"/>
    <w:rsid w:val="00EB3307"/>
    <w:rsid w:val="00EB382C"/>
    <w:rsid w:val="00EB469B"/>
    <w:rsid w:val="00EB56D1"/>
    <w:rsid w:val="00EB73AD"/>
    <w:rsid w:val="00EC2563"/>
    <w:rsid w:val="00EC2D21"/>
    <w:rsid w:val="00EC2E17"/>
    <w:rsid w:val="00EC34BE"/>
    <w:rsid w:val="00EC3FD9"/>
    <w:rsid w:val="00EC419B"/>
    <w:rsid w:val="00EC42CE"/>
    <w:rsid w:val="00EC454C"/>
    <w:rsid w:val="00EC6544"/>
    <w:rsid w:val="00EC7DF1"/>
    <w:rsid w:val="00ED29FC"/>
    <w:rsid w:val="00ED2E8F"/>
    <w:rsid w:val="00ED33D5"/>
    <w:rsid w:val="00ED3513"/>
    <w:rsid w:val="00ED48C2"/>
    <w:rsid w:val="00ED5E09"/>
    <w:rsid w:val="00ED6942"/>
    <w:rsid w:val="00ED7057"/>
    <w:rsid w:val="00ED7A81"/>
    <w:rsid w:val="00EE0EFD"/>
    <w:rsid w:val="00EE1384"/>
    <w:rsid w:val="00EE1650"/>
    <w:rsid w:val="00EE4BA2"/>
    <w:rsid w:val="00EF14B8"/>
    <w:rsid w:val="00EF52A1"/>
    <w:rsid w:val="00EF5591"/>
    <w:rsid w:val="00F00293"/>
    <w:rsid w:val="00F01559"/>
    <w:rsid w:val="00F016A3"/>
    <w:rsid w:val="00F07663"/>
    <w:rsid w:val="00F10E25"/>
    <w:rsid w:val="00F115FA"/>
    <w:rsid w:val="00F13264"/>
    <w:rsid w:val="00F136E1"/>
    <w:rsid w:val="00F14646"/>
    <w:rsid w:val="00F1548B"/>
    <w:rsid w:val="00F21401"/>
    <w:rsid w:val="00F21935"/>
    <w:rsid w:val="00F22366"/>
    <w:rsid w:val="00F22717"/>
    <w:rsid w:val="00F23D42"/>
    <w:rsid w:val="00F24B62"/>
    <w:rsid w:val="00F27728"/>
    <w:rsid w:val="00F36A25"/>
    <w:rsid w:val="00F36F83"/>
    <w:rsid w:val="00F41349"/>
    <w:rsid w:val="00F41E19"/>
    <w:rsid w:val="00F42BAD"/>
    <w:rsid w:val="00F42C8B"/>
    <w:rsid w:val="00F4420F"/>
    <w:rsid w:val="00F46802"/>
    <w:rsid w:val="00F468A4"/>
    <w:rsid w:val="00F5133F"/>
    <w:rsid w:val="00F51CC7"/>
    <w:rsid w:val="00F51D48"/>
    <w:rsid w:val="00F51E5E"/>
    <w:rsid w:val="00F5238B"/>
    <w:rsid w:val="00F53136"/>
    <w:rsid w:val="00F56101"/>
    <w:rsid w:val="00F56619"/>
    <w:rsid w:val="00F56637"/>
    <w:rsid w:val="00F56B6D"/>
    <w:rsid w:val="00F61230"/>
    <w:rsid w:val="00F61A37"/>
    <w:rsid w:val="00F61D0B"/>
    <w:rsid w:val="00F62A01"/>
    <w:rsid w:val="00F62BF6"/>
    <w:rsid w:val="00F62C64"/>
    <w:rsid w:val="00F64602"/>
    <w:rsid w:val="00F71ED3"/>
    <w:rsid w:val="00F76225"/>
    <w:rsid w:val="00F7658E"/>
    <w:rsid w:val="00F77037"/>
    <w:rsid w:val="00F800C2"/>
    <w:rsid w:val="00F82915"/>
    <w:rsid w:val="00F8518A"/>
    <w:rsid w:val="00F85FC3"/>
    <w:rsid w:val="00F8717B"/>
    <w:rsid w:val="00F91344"/>
    <w:rsid w:val="00F9286C"/>
    <w:rsid w:val="00F9392F"/>
    <w:rsid w:val="00F9762A"/>
    <w:rsid w:val="00F97899"/>
    <w:rsid w:val="00FA17F5"/>
    <w:rsid w:val="00FA3A62"/>
    <w:rsid w:val="00FA430C"/>
    <w:rsid w:val="00FB01E6"/>
    <w:rsid w:val="00FB059C"/>
    <w:rsid w:val="00FB5EEB"/>
    <w:rsid w:val="00FC08F4"/>
    <w:rsid w:val="00FC09A6"/>
    <w:rsid w:val="00FC273B"/>
    <w:rsid w:val="00FC467B"/>
    <w:rsid w:val="00FC4D3C"/>
    <w:rsid w:val="00FC5F72"/>
    <w:rsid w:val="00FC626B"/>
    <w:rsid w:val="00FC6559"/>
    <w:rsid w:val="00FC6DF9"/>
    <w:rsid w:val="00FD23E5"/>
    <w:rsid w:val="00FD3C8B"/>
    <w:rsid w:val="00FD4311"/>
    <w:rsid w:val="00FD4F77"/>
    <w:rsid w:val="00FD5606"/>
    <w:rsid w:val="00FD6704"/>
    <w:rsid w:val="00FE0726"/>
    <w:rsid w:val="00FE16B5"/>
    <w:rsid w:val="00FE1DCE"/>
    <w:rsid w:val="00FE3729"/>
    <w:rsid w:val="00FE40D9"/>
    <w:rsid w:val="00FE6920"/>
    <w:rsid w:val="00FE74D6"/>
    <w:rsid w:val="00FE7A3D"/>
    <w:rsid w:val="00FF200C"/>
    <w:rsid w:val="00FF2F8A"/>
    <w:rsid w:val="00FF388F"/>
    <w:rsid w:val="00FF39F6"/>
    <w:rsid w:val="00FF4ED2"/>
    <w:rsid w:val="00FF5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580F83"/>
  <w15:chartTrackingRefBased/>
  <w15:docId w15:val="{36BBE05A-AD6B-4A8B-B3E3-F29F4758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qFormat="1"/>
    <w:lsdException w:name="footer" w:uiPriority="99"/>
    <w:lsdException w:name="caption" w:semiHidden="1" w:uiPriority="35" w:unhideWhenUsed="1" w:qFormat="1"/>
    <w:lsdException w:name="footnote reference" w:uiPriority="99"/>
    <w:lsdException w:name="annotation reference" w:uiPriority="99"/>
    <w:lsdException w:name="endnote text" w:uiPriority="99"/>
    <w:lsdException w:name="Title" w:uiPriority="10" w:qFormat="1"/>
    <w:lsdException w:name="Body Text" w:uiPriority="99"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3C9"/>
    <w:rPr>
      <w:sz w:val="24"/>
      <w:szCs w:val="24"/>
    </w:rPr>
  </w:style>
  <w:style w:type="paragraph" w:styleId="Heading1">
    <w:name w:val="heading 1"/>
    <w:aliases w:val="BVI,RepHead1"/>
    <w:basedOn w:val="Normal"/>
    <w:link w:val="Heading1Char"/>
    <w:uiPriority w:val="9"/>
    <w:qFormat/>
    <w:rsid w:val="002029BD"/>
    <w:pPr>
      <w:pBdr>
        <w:bottom w:val="single" w:sz="4" w:space="0" w:color="8CACBB"/>
      </w:pBdr>
      <w:outlineLvl w:val="0"/>
    </w:pPr>
    <w:rPr>
      <w:rFonts w:ascii="Arial" w:eastAsia="Calibri" w:hAnsi="Arial"/>
      <w:b/>
      <w:bCs/>
      <w:color w:val="000000"/>
      <w:kern w:val="36"/>
      <w:sz w:val="31"/>
      <w:szCs w:val="31"/>
      <w:lang w:val="x-none" w:eastAsia="x-none"/>
    </w:rPr>
  </w:style>
  <w:style w:type="paragraph" w:styleId="Heading2">
    <w:name w:val="heading 2"/>
    <w:basedOn w:val="Normal"/>
    <w:next w:val="Normal"/>
    <w:link w:val="Heading2Char1"/>
    <w:uiPriority w:val="9"/>
    <w:qFormat/>
    <w:rsid w:val="004201E1"/>
    <w:pPr>
      <w:keepNext/>
      <w:jc w:val="center"/>
      <w:outlineLvl w:val="1"/>
    </w:pPr>
    <w:rPr>
      <w:rFonts w:eastAsia="Arial"/>
      <w:i/>
      <w:iCs/>
      <w:color w:val="000000"/>
      <w:sz w:val="28"/>
      <w:szCs w:val="28"/>
    </w:rPr>
  </w:style>
  <w:style w:type="paragraph" w:styleId="Heading3">
    <w:name w:val="heading 3"/>
    <w:basedOn w:val="Normal"/>
    <w:next w:val="Normal"/>
    <w:link w:val="Heading3Char1"/>
    <w:uiPriority w:val="9"/>
    <w:qFormat/>
    <w:rsid w:val="004201E1"/>
    <w:pPr>
      <w:keepNext/>
      <w:spacing w:before="240" w:after="60"/>
      <w:outlineLvl w:val="2"/>
    </w:pPr>
    <w:rPr>
      <w:rFonts w:ascii="Arial" w:eastAsia="Arial" w:hAnsi="Arial"/>
      <w:b/>
      <w:bCs/>
      <w:sz w:val="26"/>
      <w:szCs w:val="26"/>
    </w:rPr>
  </w:style>
  <w:style w:type="paragraph" w:styleId="Heading4">
    <w:name w:val="heading 4"/>
    <w:basedOn w:val="Normal"/>
    <w:next w:val="Normal"/>
    <w:link w:val="Heading4Char"/>
    <w:uiPriority w:val="9"/>
    <w:unhideWhenUsed/>
    <w:qFormat/>
    <w:rsid w:val="00B6790B"/>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4201E1"/>
    <w:pPr>
      <w:keepNext/>
      <w:keepLines/>
      <w:spacing w:before="40"/>
      <w:outlineLvl w:val="4"/>
    </w:pPr>
    <w:rPr>
      <w:rFonts w:ascii="Cambria" w:hAnsi="Cambria"/>
      <w:color w:val="365F91"/>
      <w:sz w:val="28"/>
      <w:szCs w:val="28"/>
    </w:rPr>
  </w:style>
  <w:style w:type="paragraph" w:styleId="Heading6">
    <w:name w:val="heading 6"/>
    <w:basedOn w:val="Normal"/>
    <w:next w:val="Normal"/>
    <w:link w:val="Heading6Char1"/>
    <w:uiPriority w:val="9"/>
    <w:qFormat/>
    <w:rsid w:val="004201E1"/>
    <w:pPr>
      <w:spacing w:before="240" w:after="60"/>
      <w:outlineLvl w:val="5"/>
    </w:pPr>
    <w:rPr>
      <w:rFonts w:eastAsia="Arial"/>
      <w:b/>
      <w:bCs/>
      <w:sz w:val="20"/>
      <w:szCs w:val="20"/>
    </w:rPr>
  </w:style>
  <w:style w:type="paragraph" w:styleId="Heading7">
    <w:name w:val="heading 7"/>
    <w:basedOn w:val="Normal"/>
    <w:next w:val="Normal"/>
    <w:link w:val="Heading7Char"/>
    <w:uiPriority w:val="9"/>
    <w:semiHidden/>
    <w:unhideWhenUsed/>
    <w:qFormat/>
    <w:rsid w:val="004201E1"/>
    <w:pPr>
      <w:keepNext/>
      <w:keepLines/>
      <w:spacing w:before="40" w:line="264" w:lineRule="auto"/>
      <w:outlineLvl w:val="6"/>
    </w:pPr>
    <w:rPr>
      <w:i/>
      <w:iCs/>
      <w:color w:val="1F4E79"/>
      <w:sz w:val="21"/>
      <w:szCs w:val="21"/>
    </w:rPr>
  </w:style>
  <w:style w:type="paragraph" w:styleId="Heading8">
    <w:name w:val="heading 8"/>
    <w:basedOn w:val="Normal"/>
    <w:next w:val="Normal"/>
    <w:link w:val="Heading8Char"/>
    <w:uiPriority w:val="9"/>
    <w:semiHidden/>
    <w:unhideWhenUsed/>
    <w:qFormat/>
    <w:rsid w:val="004201E1"/>
    <w:pPr>
      <w:keepNext/>
      <w:keepLines/>
      <w:spacing w:before="40"/>
      <w:jc w:val="both"/>
      <w:outlineLvl w:val="7"/>
    </w:pPr>
    <w:rPr>
      <w:rFonts w:ascii="Cambria" w:hAnsi="Cambria"/>
      <w:color w:val="272727"/>
      <w:sz w:val="21"/>
      <w:szCs w:val="21"/>
    </w:rPr>
  </w:style>
  <w:style w:type="paragraph" w:styleId="Heading9">
    <w:name w:val="heading 9"/>
    <w:basedOn w:val="Normal"/>
    <w:next w:val="Normal"/>
    <w:link w:val="Heading9Char"/>
    <w:uiPriority w:val="9"/>
    <w:semiHidden/>
    <w:unhideWhenUsed/>
    <w:qFormat/>
    <w:rsid w:val="004201E1"/>
    <w:pPr>
      <w:keepNext/>
      <w:keepLines/>
      <w:spacing w:before="40" w:line="264" w:lineRule="auto"/>
      <w:outlineLvl w:val="8"/>
    </w:pPr>
    <w:rPr>
      <w:b/>
      <w:bCs/>
      <w:i/>
      <w:iCs/>
      <w:color w:val="44546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250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autoRedefine/>
    <w:rsid w:val="00250577"/>
    <w:pPr>
      <w:numPr>
        <w:numId w:val="1"/>
      </w:numPr>
      <w:tabs>
        <w:tab w:val="clear" w:pos="717"/>
        <w:tab w:val="num" w:pos="720"/>
      </w:tabs>
      <w:spacing w:after="120"/>
      <w:ind w:left="357" w:firstLine="0"/>
    </w:pPr>
  </w:style>
  <w:style w:type="paragraph" w:styleId="Header">
    <w:name w:val="header"/>
    <w:basedOn w:val="Normal"/>
    <w:link w:val="HeaderChar"/>
    <w:qFormat/>
    <w:rsid w:val="001C145A"/>
    <w:pPr>
      <w:tabs>
        <w:tab w:val="center" w:pos="4680"/>
        <w:tab w:val="right" w:pos="9360"/>
      </w:tabs>
    </w:pPr>
    <w:rPr>
      <w:lang w:val="x-none"/>
    </w:rPr>
  </w:style>
  <w:style w:type="character" w:customStyle="1" w:styleId="HeaderChar">
    <w:name w:val="Header Char"/>
    <w:link w:val="Header"/>
    <w:qFormat/>
    <w:rsid w:val="001C145A"/>
    <w:rPr>
      <w:sz w:val="24"/>
      <w:szCs w:val="24"/>
      <w:lang w:eastAsia="en-US"/>
    </w:rPr>
  </w:style>
  <w:style w:type="paragraph" w:styleId="Footer">
    <w:name w:val="footer"/>
    <w:basedOn w:val="Normal"/>
    <w:link w:val="FooterChar"/>
    <w:uiPriority w:val="99"/>
    <w:rsid w:val="001C145A"/>
    <w:pPr>
      <w:tabs>
        <w:tab w:val="center" w:pos="4680"/>
        <w:tab w:val="right" w:pos="9360"/>
      </w:tabs>
    </w:pPr>
    <w:rPr>
      <w:lang w:val="x-none"/>
    </w:rPr>
  </w:style>
  <w:style w:type="character" w:customStyle="1" w:styleId="FooterChar">
    <w:name w:val="Footer Char"/>
    <w:link w:val="Footer"/>
    <w:uiPriority w:val="99"/>
    <w:rsid w:val="001C145A"/>
    <w:rPr>
      <w:sz w:val="24"/>
      <w:szCs w:val="24"/>
      <w:lang w:eastAsia="en-US"/>
    </w:rPr>
  </w:style>
  <w:style w:type="character" w:customStyle="1" w:styleId="Heading1Char">
    <w:name w:val="Heading 1 Char"/>
    <w:aliases w:val="BVI Char,RepHead1 Char"/>
    <w:link w:val="Heading1"/>
    <w:uiPriority w:val="9"/>
    <w:rsid w:val="002029BD"/>
    <w:rPr>
      <w:rFonts w:ascii="Arial" w:eastAsia="Calibri" w:hAnsi="Arial" w:cs="Arial"/>
      <w:b/>
      <w:bCs/>
      <w:color w:val="000000"/>
      <w:kern w:val="36"/>
      <w:sz w:val="31"/>
      <w:szCs w:val="31"/>
    </w:rPr>
  </w:style>
  <w:style w:type="paragraph" w:styleId="NormalWeb">
    <w:name w:val="Normal (Web)"/>
    <w:aliases w:val="webb,Обычный (веб)1,Обычный (веб) Знак,Обычный (веб) Знак1,Обычный (веб) Знак Знак, Char"/>
    <w:basedOn w:val="Normal"/>
    <w:link w:val="NormalWebChar"/>
    <w:uiPriority w:val="99"/>
    <w:unhideWhenUsed/>
    <w:qFormat/>
    <w:rsid w:val="006A674B"/>
    <w:pPr>
      <w:spacing w:before="100" w:beforeAutospacing="1" w:after="100" w:afterAutospacing="1"/>
    </w:pPr>
    <w:rPr>
      <w:lang w:val="x-none" w:eastAsia="x-none"/>
    </w:rPr>
  </w:style>
  <w:style w:type="paragraph" w:styleId="BalloonText">
    <w:name w:val="Balloon Text"/>
    <w:basedOn w:val="Normal"/>
    <w:link w:val="BalloonTextChar"/>
    <w:uiPriority w:val="99"/>
    <w:rsid w:val="005129FB"/>
    <w:rPr>
      <w:rFonts w:ascii="Segoe UI" w:hAnsi="Segoe UI"/>
      <w:sz w:val="18"/>
      <w:szCs w:val="18"/>
      <w:lang w:val="x-none"/>
    </w:rPr>
  </w:style>
  <w:style w:type="character" w:customStyle="1" w:styleId="BalloonTextChar">
    <w:name w:val="Balloon Text Char"/>
    <w:link w:val="BalloonText"/>
    <w:uiPriority w:val="99"/>
    <w:rsid w:val="005129FB"/>
    <w:rPr>
      <w:rFonts w:ascii="Segoe UI" w:hAnsi="Segoe UI" w:cs="Segoe UI"/>
      <w:sz w:val="18"/>
      <w:szCs w:val="18"/>
      <w:lang w:eastAsia="en-US"/>
    </w:rPr>
  </w:style>
  <w:style w:type="character" w:styleId="Hyperlink">
    <w:name w:val="Hyperlink"/>
    <w:uiPriority w:val="99"/>
    <w:rsid w:val="00F22366"/>
    <w:rPr>
      <w:color w:val="0000FF"/>
      <w:u w:val="single"/>
    </w:rPr>
  </w:style>
  <w:style w:type="character" w:styleId="Emphasis">
    <w:name w:val="Emphasis"/>
    <w:uiPriority w:val="20"/>
    <w:qFormat/>
    <w:rsid w:val="005D3617"/>
    <w:rPr>
      <w:i/>
      <w:iCs/>
    </w:rPr>
  </w:style>
  <w:style w:type="character" w:customStyle="1" w:styleId="NormalWebChar">
    <w:name w:val="Normal (Web) Char"/>
    <w:aliases w:val="webb Char,Обычный (веб)1 Char,Обычный (веб) Знак Char,Обычный (веб) Знак1 Char,Обычный (веб) Знак Знак Char, Char Char"/>
    <w:link w:val="NormalWeb"/>
    <w:uiPriority w:val="99"/>
    <w:qFormat/>
    <w:rsid w:val="00F136E1"/>
    <w:rPr>
      <w:sz w:val="24"/>
      <w:szCs w:val="24"/>
    </w:rPr>
  </w:style>
  <w:style w:type="character" w:customStyle="1" w:styleId="apple-converted-space">
    <w:name w:val="apple-converted-space"/>
    <w:rsid w:val="00F136E1"/>
  </w:style>
  <w:style w:type="character" w:customStyle="1" w:styleId="Bodytext3">
    <w:name w:val="Body text (3)_"/>
    <w:link w:val="Bodytext31"/>
    <w:locked/>
    <w:rsid w:val="00A62E34"/>
    <w:rPr>
      <w:b/>
      <w:sz w:val="26"/>
      <w:shd w:val="clear" w:color="auto" w:fill="FFFFFF"/>
    </w:rPr>
  </w:style>
  <w:style w:type="paragraph" w:customStyle="1" w:styleId="Bodytext31">
    <w:name w:val="Body text (3)1"/>
    <w:basedOn w:val="Normal"/>
    <w:link w:val="Bodytext3"/>
    <w:rsid w:val="00A62E34"/>
    <w:pPr>
      <w:widowControl w:val="0"/>
      <w:shd w:val="clear" w:color="auto" w:fill="FFFFFF"/>
      <w:spacing w:before="660" w:line="326" w:lineRule="exact"/>
      <w:jc w:val="both"/>
    </w:pPr>
    <w:rPr>
      <w:b/>
      <w:sz w:val="26"/>
      <w:szCs w:val="20"/>
      <w:shd w:val="clear" w:color="auto" w:fill="FFFFFF"/>
      <w:lang w:val="x-none" w:eastAsia="x-none"/>
    </w:rPr>
  </w:style>
  <w:style w:type="character" w:customStyle="1" w:styleId="Bodytext">
    <w:name w:val="Body text_"/>
    <w:link w:val="Bodytext1"/>
    <w:locked/>
    <w:rsid w:val="00A62E34"/>
    <w:rPr>
      <w:sz w:val="26"/>
      <w:shd w:val="clear" w:color="auto" w:fill="FFFFFF"/>
    </w:rPr>
  </w:style>
  <w:style w:type="paragraph" w:customStyle="1" w:styleId="Bodytext1">
    <w:name w:val="Body text1"/>
    <w:basedOn w:val="Normal"/>
    <w:link w:val="Bodytext"/>
    <w:rsid w:val="00A62E34"/>
    <w:pPr>
      <w:widowControl w:val="0"/>
      <w:shd w:val="clear" w:color="auto" w:fill="FFFFFF"/>
      <w:spacing w:line="322" w:lineRule="exact"/>
      <w:jc w:val="center"/>
    </w:pPr>
    <w:rPr>
      <w:sz w:val="26"/>
      <w:szCs w:val="20"/>
      <w:shd w:val="clear" w:color="auto" w:fill="FFFFFF"/>
      <w:lang w:val="x-none" w:eastAsia="x-none"/>
    </w:rPr>
  </w:style>
  <w:style w:type="paragraph" w:customStyle="1" w:styleId="normal-p">
    <w:name w:val="normal-p"/>
    <w:basedOn w:val="Normal"/>
    <w:rsid w:val="005D3E4D"/>
    <w:pPr>
      <w:spacing w:before="60" w:after="60" w:line="300" w:lineRule="atLeast"/>
      <w:ind w:firstLine="720"/>
      <w:jc w:val="both"/>
    </w:pPr>
    <w:rPr>
      <w:sz w:val="20"/>
      <w:szCs w:val="20"/>
    </w:rPr>
  </w:style>
  <w:style w:type="paragraph" w:styleId="NoSpacing">
    <w:name w:val="No Spacing"/>
    <w:uiPriority w:val="1"/>
    <w:qFormat/>
    <w:rsid w:val="00990652"/>
    <w:rPr>
      <w:sz w:val="24"/>
      <w:szCs w:val="24"/>
    </w:rPr>
  </w:style>
  <w:style w:type="paragraph" w:styleId="BodyTextIndent">
    <w:name w:val="Body Text Indent"/>
    <w:basedOn w:val="Normal"/>
    <w:link w:val="BodyTextIndentChar"/>
    <w:unhideWhenUsed/>
    <w:rsid w:val="008568B1"/>
    <w:pPr>
      <w:spacing w:after="120"/>
      <w:ind w:left="360"/>
      <w:jc w:val="both"/>
    </w:pPr>
    <w:rPr>
      <w:rFonts w:eastAsia="Calibri"/>
      <w:sz w:val="22"/>
      <w:szCs w:val="22"/>
      <w:lang w:val="x-none" w:eastAsia="x-none"/>
    </w:rPr>
  </w:style>
  <w:style w:type="character" w:customStyle="1" w:styleId="BodyTextIndentChar">
    <w:name w:val="Body Text Indent Char"/>
    <w:link w:val="BodyTextIndent"/>
    <w:rsid w:val="008568B1"/>
    <w:rPr>
      <w:rFonts w:eastAsia="Calibri"/>
      <w:sz w:val="22"/>
      <w:szCs w:val="22"/>
    </w:rPr>
  </w:style>
  <w:style w:type="paragraph" w:customStyle="1" w:styleId="Style1">
    <w:name w:val="Style1"/>
    <w:basedOn w:val="Normal"/>
    <w:link w:val="Style1Char"/>
    <w:qFormat/>
    <w:rsid w:val="004E7380"/>
  </w:style>
  <w:style w:type="character" w:customStyle="1" w:styleId="Heading4Char">
    <w:name w:val="Heading 4 Char"/>
    <w:link w:val="Heading4"/>
    <w:uiPriority w:val="9"/>
    <w:rsid w:val="00B6790B"/>
    <w:rPr>
      <w:rFonts w:ascii="Calibri" w:eastAsia="Times New Roman" w:hAnsi="Calibri" w:cs="Times New Roman"/>
      <w:b/>
      <w:bCs/>
      <w:sz w:val="28"/>
      <w:szCs w:val="28"/>
    </w:rPr>
  </w:style>
  <w:style w:type="character" w:customStyle="1" w:styleId="Style1Char">
    <w:name w:val="Style1 Char"/>
    <w:link w:val="Style1"/>
    <w:rsid w:val="004E7380"/>
    <w:rPr>
      <w:sz w:val="24"/>
      <w:szCs w:val="24"/>
      <w:lang w:val="en-US" w:eastAsia="en-US"/>
    </w:rPr>
  </w:style>
  <w:style w:type="character" w:styleId="CommentReference">
    <w:name w:val="annotation reference"/>
    <w:uiPriority w:val="99"/>
    <w:rsid w:val="00627605"/>
    <w:rPr>
      <w:sz w:val="16"/>
      <w:szCs w:val="16"/>
    </w:rPr>
  </w:style>
  <w:style w:type="paragraph" w:styleId="CommentText">
    <w:name w:val="annotation text"/>
    <w:basedOn w:val="Normal"/>
    <w:link w:val="CommentTextChar"/>
    <w:uiPriority w:val="99"/>
    <w:rsid w:val="00627605"/>
    <w:rPr>
      <w:sz w:val="20"/>
      <w:szCs w:val="20"/>
    </w:rPr>
  </w:style>
  <w:style w:type="character" w:customStyle="1" w:styleId="CommentTextChar">
    <w:name w:val="Comment Text Char"/>
    <w:link w:val="CommentText"/>
    <w:uiPriority w:val="99"/>
    <w:rsid w:val="00627605"/>
    <w:rPr>
      <w:lang w:val="en-US" w:eastAsia="en-US"/>
    </w:rPr>
  </w:style>
  <w:style w:type="paragraph" w:styleId="CommentSubject">
    <w:name w:val="annotation subject"/>
    <w:basedOn w:val="CommentText"/>
    <w:next w:val="CommentText"/>
    <w:link w:val="CommentSubjectChar"/>
    <w:uiPriority w:val="99"/>
    <w:rsid w:val="00627605"/>
    <w:rPr>
      <w:b/>
      <w:bCs/>
    </w:rPr>
  </w:style>
  <w:style w:type="character" w:customStyle="1" w:styleId="CommentSubjectChar">
    <w:name w:val="Comment Subject Char"/>
    <w:link w:val="CommentSubject"/>
    <w:uiPriority w:val="99"/>
    <w:rsid w:val="00627605"/>
    <w:rPr>
      <w:b/>
      <w:bCs/>
      <w:lang w:val="en-US" w:eastAsia="en-US"/>
    </w:rPr>
  </w:style>
  <w:style w:type="character" w:customStyle="1" w:styleId="normal-h1">
    <w:name w:val="normal-h1"/>
    <w:rsid w:val="004359B4"/>
    <w:rPr>
      <w:rFonts w:ascii="Times New Roman" w:hAnsi="Times New Roman" w:cs="Times New Roman" w:hint="default"/>
      <w:sz w:val="24"/>
      <w:szCs w:val="24"/>
    </w:rPr>
  </w:style>
  <w:style w:type="character" w:customStyle="1" w:styleId="link">
    <w:name w:val="link"/>
    <w:rsid w:val="00461A5F"/>
  </w:style>
  <w:style w:type="character" w:customStyle="1" w:styleId="fontstyle01">
    <w:name w:val="fontstyle01"/>
    <w:rsid w:val="008C030D"/>
    <w:rPr>
      <w:rFonts w:ascii="Times New Roman" w:hAnsi="Times New Roman" w:cs="Times New Roman" w:hint="default"/>
      <w:b w:val="0"/>
      <w:bCs w:val="0"/>
      <w:i w:val="0"/>
      <w:iCs w:val="0"/>
      <w:color w:val="000000"/>
      <w:sz w:val="28"/>
      <w:szCs w:val="28"/>
    </w:rPr>
  </w:style>
  <w:style w:type="paragraph" w:styleId="BodyTextIndent2">
    <w:name w:val="Body Text Indent 2"/>
    <w:aliases w:val=" Char3,Char3"/>
    <w:basedOn w:val="Normal"/>
    <w:link w:val="BodyTextIndent2Char"/>
    <w:rsid w:val="004201E1"/>
    <w:pPr>
      <w:spacing w:after="120" w:line="480" w:lineRule="auto"/>
      <w:ind w:left="360"/>
    </w:pPr>
  </w:style>
  <w:style w:type="character" w:customStyle="1" w:styleId="BodyTextIndent2Char">
    <w:name w:val="Body Text Indent 2 Char"/>
    <w:aliases w:val=" Char3 Char,Char3 Char"/>
    <w:link w:val="BodyTextIndent2"/>
    <w:rsid w:val="004201E1"/>
    <w:rPr>
      <w:sz w:val="24"/>
      <w:szCs w:val="24"/>
    </w:rPr>
  </w:style>
  <w:style w:type="character" w:customStyle="1" w:styleId="Heading2Char">
    <w:name w:val="Heading 2 Char"/>
    <w:uiPriority w:val="9"/>
    <w:semiHidden/>
    <w:rsid w:val="004201E1"/>
    <w:rPr>
      <w:rFonts w:ascii="Calibri Light" w:eastAsia="Times New Roman" w:hAnsi="Calibri Light" w:cs="Times New Roman"/>
      <w:b/>
      <w:bCs/>
      <w:i/>
      <w:iCs/>
      <w:sz w:val="28"/>
      <w:szCs w:val="28"/>
    </w:rPr>
  </w:style>
  <w:style w:type="character" w:customStyle="1" w:styleId="Heading3Char">
    <w:name w:val="Heading 3 Char"/>
    <w:uiPriority w:val="9"/>
    <w:semiHidden/>
    <w:rsid w:val="004201E1"/>
    <w:rPr>
      <w:rFonts w:ascii="Calibri Light" w:eastAsia="Times New Roman" w:hAnsi="Calibri Light" w:cs="Times New Roman"/>
      <w:b/>
      <w:bCs/>
      <w:sz w:val="26"/>
      <w:szCs w:val="26"/>
    </w:rPr>
  </w:style>
  <w:style w:type="character" w:customStyle="1" w:styleId="Heading5Char">
    <w:name w:val="Heading 5 Char"/>
    <w:link w:val="Heading5"/>
    <w:uiPriority w:val="9"/>
    <w:rsid w:val="004201E1"/>
    <w:rPr>
      <w:rFonts w:ascii="Cambria" w:hAnsi="Cambria"/>
      <w:color w:val="365F91"/>
      <w:sz w:val="28"/>
      <w:szCs w:val="28"/>
    </w:rPr>
  </w:style>
  <w:style w:type="character" w:customStyle="1" w:styleId="Heading6Char">
    <w:name w:val="Heading 6 Char"/>
    <w:uiPriority w:val="9"/>
    <w:rsid w:val="004201E1"/>
    <w:rPr>
      <w:rFonts w:ascii="Calibri" w:eastAsia="Times New Roman" w:hAnsi="Calibri" w:cs="Times New Roman"/>
      <w:b/>
      <w:bCs/>
      <w:sz w:val="22"/>
      <w:szCs w:val="22"/>
    </w:rPr>
  </w:style>
  <w:style w:type="character" w:customStyle="1" w:styleId="Heading7Char">
    <w:name w:val="Heading 7 Char"/>
    <w:link w:val="Heading7"/>
    <w:uiPriority w:val="9"/>
    <w:semiHidden/>
    <w:rsid w:val="004201E1"/>
    <w:rPr>
      <w:i/>
      <w:iCs/>
      <w:color w:val="1F4E79"/>
      <w:sz w:val="21"/>
      <w:szCs w:val="21"/>
    </w:rPr>
  </w:style>
  <w:style w:type="character" w:customStyle="1" w:styleId="Heading8Char">
    <w:name w:val="Heading 8 Char"/>
    <w:link w:val="Heading8"/>
    <w:uiPriority w:val="9"/>
    <w:semiHidden/>
    <w:rsid w:val="004201E1"/>
    <w:rPr>
      <w:rFonts w:ascii="Cambria" w:hAnsi="Cambria"/>
      <w:color w:val="272727"/>
      <w:sz w:val="21"/>
      <w:szCs w:val="21"/>
    </w:rPr>
  </w:style>
  <w:style w:type="character" w:customStyle="1" w:styleId="Heading9Char">
    <w:name w:val="Heading 9 Char"/>
    <w:link w:val="Heading9"/>
    <w:uiPriority w:val="9"/>
    <w:semiHidden/>
    <w:rsid w:val="004201E1"/>
    <w:rPr>
      <w:b/>
      <w:bCs/>
      <w:i/>
      <w:iCs/>
      <w:color w:val="44546A"/>
    </w:rPr>
  </w:style>
  <w:style w:type="paragraph" w:styleId="ListParagraph">
    <w:name w:val="List Paragraph"/>
    <w:basedOn w:val="Normal"/>
    <w:link w:val="ListParagraphChar"/>
    <w:uiPriority w:val="34"/>
    <w:qFormat/>
    <w:rsid w:val="004201E1"/>
    <w:pPr>
      <w:ind w:left="720"/>
    </w:pPr>
    <w:rPr>
      <w:rFonts w:eastAsia="Arial"/>
      <w:sz w:val="28"/>
      <w:szCs w:val="28"/>
    </w:rPr>
  </w:style>
  <w:style w:type="paragraph" w:customStyle="1" w:styleId="TableContents">
    <w:name w:val="Table Contents"/>
    <w:basedOn w:val="Normal"/>
    <w:rsid w:val="004201E1"/>
    <w:pPr>
      <w:widowControl w:val="0"/>
      <w:suppressLineNumbers/>
      <w:suppressAutoHyphens/>
    </w:pPr>
    <w:rPr>
      <w:rFonts w:eastAsia="Arial Unicode MS"/>
      <w:kern w:val="1"/>
    </w:rPr>
  </w:style>
  <w:style w:type="paragraph" w:customStyle="1" w:styleId="Char2CharCharChar1CharCharCharCharCharChar">
    <w:name w:val="Char2 Char Char Char1 Char Char Char Char Char Char"/>
    <w:basedOn w:val="Normal"/>
    <w:rsid w:val="004201E1"/>
    <w:pPr>
      <w:spacing w:line="312" w:lineRule="auto"/>
      <w:ind w:firstLine="567"/>
      <w:jc w:val="both"/>
    </w:pPr>
    <w:rPr>
      <w:rFonts w:cs="Tahoma"/>
      <w:sz w:val="28"/>
      <w:szCs w:val="20"/>
    </w:rPr>
  </w:style>
  <w:style w:type="paragraph" w:styleId="BodyText30">
    <w:name w:val="Body Text 3"/>
    <w:basedOn w:val="Normal"/>
    <w:link w:val="BodyText3Char1"/>
    <w:rsid w:val="004201E1"/>
    <w:pPr>
      <w:spacing w:after="120"/>
    </w:pPr>
    <w:rPr>
      <w:rFonts w:eastAsia="MS Mincho"/>
      <w:sz w:val="16"/>
      <w:szCs w:val="16"/>
      <w:lang w:val="vi-VN" w:eastAsia="ja-JP"/>
    </w:rPr>
  </w:style>
  <w:style w:type="character" w:customStyle="1" w:styleId="BodyText3Char">
    <w:name w:val="Body Text 3 Char"/>
    <w:uiPriority w:val="99"/>
    <w:rsid w:val="004201E1"/>
    <w:rPr>
      <w:sz w:val="16"/>
      <w:szCs w:val="16"/>
    </w:rPr>
  </w:style>
  <w:style w:type="character" w:customStyle="1" w:styleId="BodyText3Char1">
    <w:name w:val="Body Text 3 Char1"/>
    <w:link w:val="BodyText30"/>
    <w:locked/>
    <w:rsid w:val="004201E1"/>
    <w:rPr>
      <w:rFonts w:eastAsia="MS Mincho"/>
      <w:sz w:val="16"/>
      <w:szCs w:val="16"/>
      <w:lang w:val="vi-VN" w:eastAsia="ja-JP"/>
    </w:rPr>
  </w:style>
  <w:style w:type="character" w:customStyle="1" w:styleId="normal-h">
    <w:name w:val="normal-h"/>
    <w:rsid w:val="004201E1"/>
  </w:style>
  <w:style w:type="paragraph" w:styleId="BodyText0">
    <w:name w:val="Body Text"/>
    <w:basedOn w:val="Normal"/>
    <w:link w:val="BodyTextChar"/>
    <w:uiPriority w:val="99"/>
    <w:qFormat/>
    <w:rsid w:val="004201E1"/>
    <w:pPr>
      <w:spacing w:after="120"/>
    </w:pPr>
  </w:style>
  <w:style w:type="character" w:customStyle="1" w:styleId="BodyTextChar">
    <w:name w:val="Body Text Char"/>
    <w:link w:val="BodyText0"/>
    <w:uiPriority w:val="99"/>
    <w:rsid w:val="004201E1"/>
    <w:rPr>
      <w:sz w:val="24"/>
      <w:szCs w:val="24"/>
    </w:rPr>
  </w:style>
  <w:style w:type="character" w:customStyle="1" w:styleId="Heading1Char1">
    <w:name w:val="Heading 1 Char1"/>
    <w:rsid w:val="004201E1"/>
    <w:rPr>
      <w:rFonts w:ascii="Cambria" w:eastAsia="Times New Roman" w:hAnsi="Cambria" w:cs="Times New Roman"/>
      <w:b/>
      <w:bCs/>
      <w:kern w:val="32"/>
      <w:sz w:val="32"/>
      <w:szCs w:val="32"/>
    </w:rPr>
  </w:style>
  <w:style w:type="character" w:customStyle="1" w:styleId="grame">
    <w:name w:val="grame"/>
    <w:rsid w:val="004201E1"/>
  </w:style>
  <w:style w:type="character" w:customStyle="1" w:styleId="Heading2Char1">
    <w:name w:val="Heading 2 Char1"/>
    <w:link w:val="Heading2"/>
    <w:uiPriority w:val="9"/>
    <w:locked/>
    <w:rsid w:val="004201E1"/>
    <w:rPr>
      <w:rFonts w:eastAsia="Arial"/>
      <w:i/>
      <w:iCs/>
      <w:color w:val="000000"/>
      <w:sz w:val="28"/>
      <w:szCs w:val="28"/>
    </w:rPr>
  </w:style>
  <w:style w:type="character" w:customStyle="1" w:styleId="Heading3Char1">
    <w:name w:val="Heading 3 Char1"/>
    <w:link w:val="Heading3"/>
    <w:uiPriority w:val="9"/>
    <w:locked/>
    <w:rsid w:val="004201E1"/>
    <w:rPr>
      <w:rFonts w:ascii="Arial" w:eastAsia="Arial" w:hAnsi="Arial"/>
      <w:b/>
      <w:bCs/>
      <w:sz w:val="26"/>
      <w:szCs w:val="26"/>
    </w:rPr>
  </w:style>
  <w:style w:type="character" w:customStyle="1" w:styleId="Heading4Char1">
    <w:name w:val="Heading 4 Char1"/>
    <w:locked/>
    <w:rsid w:val="004201E1"/>
    <w:rPr>
      <w:rFonts w:ascii="Times New Roman" w:eastAsia="Arial" w:hAnsi="Times New Roman" w:cs="Times New Roman"/>
      <w:b/>
      <w:bCs/>
      <w:sz w:val="28"/>
      <w:szCs w:val="28"/>
      <w:lang w:val="en-US"/>
    </w:rPr>
  </w:style>
  <w:style w:type="character" w:customStyle="1" w:styleId="Heading6Char1">
    <w:name w:val="Heading 6 Char1"/>
    <w:link w:val="Heading6"/>
    <w:uiPriority w:val="9"/>
    <w:locked/>
    <w:rsid w:val="004201E1"/>
    <w:rPr>
      <w:rFonts w:eastAsia="Arial"/>
      <w:b/>
      <w:bCs/>
    </w:rPr>
  </w:style>
  <w:style w:type="paragraph" w:styleId="BodyTextIndent3">
    <w:name w:val="Body Text Indent 3"/>
    <w:basedOn w:val="Normal"/>
    <w:link w:val="BodyTextIndent3Char1"/>
    <w:rsid w:val="004201E1"/>
    <w:pPr>
      <w:spacing w:after="120"/>
      <w:ind w:left="360"/>
    </w:pPr>
    <w:rPr>
      <w:rFonts w:eastAsia="Arial"/>
      <w:sz w:val="16"/>
      <w:szCs w:val="16"/>
    </w:rPr>
  </w:style>
  <w:style w:type="character" w:customStyle="1" w:styleId="BodyTextIndent3Char">
    <w:name w:val="Body Text Indent 3 Char"/>
    <w:uiPriority w:val="99"/>
    <w:rsid w:val="004201E1"/>
    <w:rPr>
      <w:sz w:val="16"/>
      <w:szCs w:val="16"/>
    </w:rPr>
  </w:style>
  <w:style w:type="character" w:customStyle="1" w:styleId="BodyTextIndent3Char1">
    <w:name w:val="Body Text Indent 3 Char1"/>
    <w:link w:val="BodyTextIndent3"/>
    <w:locked/>
    <w:rsid w:val="004201E1"/>
    <w:rPr>
      <w:rFonts w:eastAsia="Arial"/>
      <w:sz w:val="16"/>
      <w:szCs w:val="16"/>
    </w:rPr>
  </w:style>
  <w:style w:type="paragraph" w:customStyle="1" w:styleId="-1">
    <w:name w:val="本文-1"/>
    <w:qFormat/>
    <w:rsid w:val="004201E1"/>
    <w:pPr>
      <w:ind w:left="425"/>
    </w:pPr>
    <w:rPr>
      <w:rFonts w:ascii="Century" w:eastAsia="MS Mincho" w:hAnsi="Century"/>
      <w:lang w:eastAsia="ja-JP"/>
    </w:rPr>
  </w:style>
  <w:style w:type="character" w:styleId="Strong">
    <w:name w:val="Strong"/>
    <w:uiPriority w:val="22"/>
    <w:qFormat/>
    <w:rsid w:val="004201E1"/>
    <w:rPr>
      <w:b/>
      <w:bCs/>
      <w:sz w:val="26"/>
      <w:szCs w:val="26"/>
      <w:lang w:val="vi-VN" w:eastAsia="en-US" w:bidi="ar-SA"/>
    </w:rPr>
  </w:style>
  <w:style w:type="paragraph" w:customStyle="1" w:styleId="Char">
    <w:name w:val="Char"/>
    <w:basedOn w:val="Normal"/>
    <w:rsid w:val="004201E1"/>
    <w:pPr>
      <w:spacing w:line="312" w:lineRule="auto"/>
      <w:ind w:firstLine="567"/>
      <w:jc w:val="both"/>
    </w:pPr>
    <w:rPr>
      <w:rFonts w:cs="Tahoma"/>
      <w:sz w:val="28"/>
      <w:szCs w:val="20"/>
    </w:rPr>
  </w:style>
  <w:style w:type="paragraph" w:styleId="FootnoteText">
    <w:name w:val="footnote text"/>
    <w:basedOn w:val="Normal"/>
    <w:link w:val="FootnoteTextChar"/>
    <w:uiPriority w:val="99"/>
    <w:rsid w:val="004201E1"/>
    <w:rPr>
      <w:sz w:val="20"/>
      <w:szCs w:val="20"/>
    </w:rPr>
  </w:style>
  <w:style w:type="character" w:customStyle="1" w:styleId="FootnoteTextChar">
    <w:name w:val="Footnote Text Char"/>
    <w:basedOn w:val="DefaultParagraphFont"/>
    <w:link w:val="FootnoteText"/>
    <w:uiPriority w:val="99"/>
    <w:rsid w:val="004201E1"/>
  </w:style>
  <w:style w:type="character" w:styleId="FootnoteReference">
    <w:name w:val="footnote reference"/>
    <w:uiPriority w:val="99"/>
    <w:rsid w:val="004201E1"/>
    <w:rPr>
      <w:rFonts w:cs="Times New Roman"/>
      <w:vertAlign w:val="superscript"/>
    </w:rPr>
  </w:style>
  <w:style w:type="paragraph" w:customStyle="1" w:styleId="normalweb-p">
    <w:name w:val="normalweb-p"/>
    <w:basedOn w:val="Normal"/>
    <w:rsid w:val="004201E1"/>
    <w:pPr>
      <w:spacing w:before="100" w:beforeAutospacing="1" w:after="100" w:afterAutospacing="1"/>
    </w:pPr>
  </w:style>
  <w:style w:type="character" w:customStyle="1" w:styleId="normalweb-h">
    <w:name w:val="normalweb-h"/>
    <w:rsid w:val="004201E1"/>
  </w:style>
  <w:style w:type="numbering" w:customStyle="1" w:styleId="NoList1">
    <w:name w:val="No List1"/>
    <w:next w:val="NoList"/>
    <w:uiPriority w:val="99"/>
    <w:semiHidden/>
    <w:unhideWhenUsed/>
    <w:rsid w:val="004201E1"/>
  </w:style>
  <w:style w:type="table" w:customStyle="1" w:styleId="TableGrid1">
    <w:name w:val="Table Grid1"/>
    <w:basedOn w:val="TableNormal"/>
    <w:next w:val="TableGrid"/>
    <w:uiPriority w:val="59"/>
    <w:rsid w:val="004201E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uiPriority w:val="99"/>
    <w:semiHidden/>
    <w:rsid w:val="004201E1"/>
  </w:style>
  <w:style w:type="character" w:customStyle="1" w:styleId="BodyTextIndent2Char1">
    <w:name w:val="Body Text Indent 2 Char1"/>
    <w:aliases w:val="Char3 Char1"/>
    <w:uiPriority w:val="99"/>
    <w:semiHidden/>
    <w:rsid w:val="004201E1"/>
  </w:style>
  <w:style w:type="paragraph" w:styleId="Caption">
    <w:name w:val="caption"/>
    <w:basedOn w:val="Normal"/>
    <w:next w:val="Normal"/>
    <w:uiPriority w:val="35"/>
    <w:semiHidden/>
    <w:unhideWhenUsed/>
    <w:qFormat/>
    <w:rsid w:val="004201E1"/>
    <w:pPr>
      <w:spacing w:after="120"/>
    </w:pPr>
    <w:rPr>
      <w:rFonts w:ascii="Arial" w:hAnsi="Arial"/>
      <w:b/>
      <w:bCs/>
      <w:smallCaps/>
      <w:color w:val="595959"/>
      <w:spacing w:val="6"/>
      <w:sz w:val="20"/>
      <w:szCs w:val="20"/>
    </w:rPr>
  </w:style>
  <w:style w:type="paragraph" w:styleId="Title">
    <w:name w:val="Title"/>
    <w:basedOn w:val="Normal"/>
    <w:next w:val="Normal"/>
    <w:link w:val="TitleChar"/>
    <w:uiPriority w:val="10"/>
    <w:qFormat/>
    <w:rsid w:val="004201E1"/>
    <w:pPr>
      <w:contextualSpacing/>
    </w:pPr>
    <w:rPr>
      <w:color w:val="5B9BD5"/>
      <w:spacing w:val="-10"/>
      <w:sz w:val="56"/>
      <w:szCs w:val="56"/>
    </w:rPr>
  </w:style>
  <w:style w:type="character" w:customStyle="1" w:styleId="TitleChar">
    <w:name w:val="Title Char"/>
    <w:link w:val="Title"/>
    <w:uiPriority w:val="10"/>
    <w:rsid w:val="004201E1"/>
    <w:rPr>
      <w:color w:val="5B9BD5"/>
      <w:spacing w:val="-10"/>
      <w:sz w:val="56"/>
      <w:szCs w:val="56"/>
    </w:rPr>
  </w:style>
  <w:style w:type="paragraph" w:styleId="Subtitle">
    <w:name w:val="Subtitle"/>
    <w:basedOn w:val="Normal"/>
    <w:next w:val="Normal"/>
    <w:link w:val="SubtitleChar"/>
    <w:uiPriority w:val="11"/>
    <w:qFormat/>
    <w:rsid w:val="004201E1"/>
    <w:pPr>
      <w:numPr>
        <w:ilvl w:val="1"/>
      </w:numPr>
      <w:spacing w:after="120"/>
    </w:pPr>
  </w:style>
  <w:style w:type="character" w:customStyle="1" w:styleId="SubtitleChar">
    <w:name w:val="Subtitle Char"/>
    <w:link w:val="Subtitle"/>
    <w:uiPriority w:val="11"/>
    <w:rsid w:val="004201E1"/>
    <w:rPr>
      <w:sz w:val="24"/>
      <w:szCs w:val="24"/>
    </w:rPr>
  </w:style>
  <w:style w:type="paragraph" w:styleId="Quote">
    <w:name w:val="Quote"/>
    <w:basedOn w:val="Normal"/>
    <w:next w:val="Normal"/>
    <w:link w:val="QuoteChar"/>
    <w:uiPriority w:val="29"/>
    <w:qFormat/>
    <w:rsid w:val="004201E1"/>
    <w:pPr>
      <w:spacing w:before="160" w:after="120" w:line="264" w:lineRule="auto"/>
      <w:ind w:left="720" w:right="720"/>
    </w:pPr>
    <w:rPr>
      <w:rFonts w:ascii="Arial" w:hAnsi="Arial"/>
      <w:i/>
      <w:iCs/>
      <w:color w:val="404040"/>
      <w:sz w:val="20"/>
      <w:szCs w:val="20"/>
    </w:rPr>
  </w:style>
  <w:style w:type="character" w:customStyle="1" w:styleId="QuoteChar">
    <w:name w:val="Quote Char"/>
    <w:link w:val="Quote"/>
    <w:uiPriority w:val="29"/>
    <w:rsid w:val="004201E1"/>
    <w:rPr>
      <w:rFonts w:ascii="Arial" w:hAnsi="Arial"/>
      <w:i/>
      <w:iCs/>
      <w:color w:val="404040"/>
    </w:rPr>
  </w:style>
  <w:style w:type="paragraph" w:styleId="IntenseQuote">
    <w:name w:val="Intense Quote"/>
    <w:basedOn w:val="Normal"/>
    <w:next w:val="Normal"/>
    <w:link w:val="IntenseQuoteChar"/>
    <w:uiPriority w:val="30"/>
    <w:qFormat/>
    <w:rsid w:val="004201E1"/>
    <w:pPr>
      <w:pBdr>
        <w:left w:val="single" w:sz="18" w:space="12" w:color="5B9BD5"/>
      </w:pBdr>
      <w:spacing w:before="100" w:beforeAutospacing="1" w:after="120" w:line="300" w:lineRule="auto"/>
      <w:ind w:left="1224" w:right="1224"/>
    </w:pPr>
    <w:rPr>
      <w:color w:val="5B9BD5"/>
      <w:sz w:val="28"/>
      <w:szCs w:val="28"/>
    </w:rPr>
  </w:style>
  <w:style w:type="character" w:customStyle="1" w:styleId="IntenseQuoteChar">
    <w:name w:val="Intense Quote Char"/>
    <w:link w:val="IntenseQuote"/>
    <w:uiPriority w:val="30"/>
    <w:rsid w:val="004201E1"/>
    <w:rPr>
      <w:color w:val="5B9BD5"/>
      <w:sz w:val="28"/>
      <w:szCs w:val="28"/>
    </w:rPr>
  </w:style>
  <w:style w:type="character" w:styleId="SubtleEmphasis">
    <w:name w:val="Subtle Emphasis"/>
    <w:uiPriority w:val="19"/>
    <w:qFormat/>
    <w:rsid w:val="004201E1"/>
    <w:rPr>
      <w:i/>
      <w:iCs/>
      <w:color w:val="404040"/>
    </w:rPr>
  </w:style>
  <w:style w:type="character" w:styleId="IntenseEmphasis">
    <w:name w:val="Intense Emphasis"/>
    <w:uiPriority w:val="21"/>
    <w:qFormat/>
    <w:rsid w:val="004201E1"/>
    <w:rPr>
      <w:b/>
      <w:bCs/>
      <w:i/>
      <w:iCs/>
    </w:rPr>
  </w:style>
  <w:style w:type="character" w:styleId="SubtleReference">
    <w:name w:val="Subtle Reference"/>
    <w:uiPriority w:val="31"/>
    <w:qFormat/>
    <w:rsid w:val="004201E1"/>
    <w:rPr>
      <w:smallCaps/>
      <w:color w:val="404040"/>
      <w:u w:val="single" w:color="7F7F7F"/>
    </w:rPr>
  </w:style>
  <w:style w:type="character" w:styleId="IntenseReference">
    <w:name w:val="Intense Reference"/>
    <w:uiPriority w:val="32"/>
    <w:qFormat/>
    <w:rsid w:val="004201E1"/>
    <w:rPr>
      <w:b/>
      <w:bCs/>
      <w:smallCaps/>
      <w:spacing w:val="5"/>
      <w:u w:val="single"/>
    </w:rPr>
  </w:style>
  <w:style w:type="character" w:styleId="BookTitle">
    <w:name w:val="Book Title"/>
    <w:uiPriority w:val="33"/>
    <w:qFormat/>
    <w:rsid w:val="004201E1"/>
    <w:rPr>
      <w:b/>
      <w:bCs/>
      <w:smallCaps/>
    </w:rPr>
  </w:style>
  <w:style w:type="paragraph" w:styleId="TOCHeading">
    <w:name w:val="TOC Heading"/>
    <w:basedOn w:val="Heading1"/>
    <w:next w:val="Normal"/>
    <w:uiPriority w:val="39"/>
    <w:semiHidden/>
    <w:unhideWhenUsed/>
    <w:qFormat/>
    <w:rsid w:val="004201E1"/>
    <w:pPr>
      <w:keepNext/>
      <w:keepLines/>
      <w:pBdr>
        <w:bottom w:val="none" w:sz="0" w:space="0" w:color="auto"/>
      </w:pBdr>
      <w:spacing w:before="320"/>
      <w:outlineLvl w:val="9"/>
    </w:pPr>
    <w:rPr>
      <w:rFonts w:ascii="Times New Roman" w:eastAsia="Times New Roman" w:hAnsi="Times New Roman"/>
      <w:b w:val="0"/>
      <w:bCs w:val="0"/>
      <w:color w:val="2E74B5"/>
      <w:kern w:val="0"/>
      <w:sz w:val="32"/>
      <w:szCs w:val="32"/>
      <w:lang w:val="en-US" w:eastAsia="en-US"/>
    </w:rPr>
  </w:style>
  <w:style w:type="table" w:customStyle="1" w:styleId="TableGrid2">
    <w:name w:val="Table Grid2"/>
    <w:basedOn w:val="TableNormal"/>
    <w:next w:val="TableGrid"/>
    <w:rsid w:val="004201E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201E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201E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201E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201E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4201E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201E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4201E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4201E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201E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4201E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4201E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4201E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4201E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4201E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4201E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4201E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201E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4201E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4201E1"/>
    <w:rPr>
      <w:color w:val="954F72"/>
      <w:u w:val="single"/>
    </w:rPr>
  </w:style>
  <w:style w:type="paragraph" w:customStyle="1" w:styleId="msonormal0">
    <w:name w:val="msonormal"/>
    <w:basedOn w:val="Normal"/>
    <w:uiPriority w:val="99"/>
    <w:rsid w:val="004201E1"/>
    <w:pPr>
      <w:spacing w:before="100" w:beforeAutospacing="1" w:after="100" w:afterAutospacing="1"/>
    </w:pPr>
    <w:rPr>
      <w:rFonts w:eastAsia="Arial"/>
    </w:rPr>
  </w:style>
  <w:style w:type="table" w:customStyle="1" w:styleId="TableGrid21">
    <w:name w:val="Table Grid21"/>
    <w:basedOn w:val="TableNormal"/>
    <w:next w:val="TableGrid"/>
    <w:rsid w:val="004201E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201E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201E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4201E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201E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201E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4201E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4201E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4201E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4201E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4201E1"/>
    <w:rPr>
      <w:rFonts w:eastAsia="Arial"/>
      <w:sz w:val="28"/>
      <w:szCs w:val="28"/>
    </w:rPr>
  </w:style>
  <w:style w:type="paragraph" w:customStyle="1" w:styleId="ws-p">
    <w:name w:val="ws-p"/>
    <w:basedOn w:val="Normal"/>
    <w:qFormat/>
    <w:rsid w:val="000C494F"/>
    <w:pPr>
      <w:spacing w:before="100" w:beforeAutospacing="1" w:after="100" w:afterAutospacing="1"/>
    </w:pPr>
  </w:style>
  <w:style w:type="character" w:customStyle="1" w:styleId="text">
    <w:name w:val="text"/>
    <w:qFormat/>
    <w:rsid w:val="000C494F"/>
  </w:style>
  <w:style w:type="character" w:customStyle="1" w:styleId="Vnbnnidung2">
    <w:name w:val="Văn bản nội dung (2)_"/>
    <w:link w:val="Vnbnnidung20"/>
    <w:rsid w:val="000C494F"/>
    <w:rPr>
      <w:shd w:val="clear" w:color="auto" w:fill="FFFFFF"/>
    </w:rPr>
  </w:style>
  <w:style w:type="paragraph" w:customStyle="1" w:styleId="Vnbnnidung20">
    <w:name w:val="Văn bản nội dung (2)"/>
    <w:basedOn w:val="Normal"/>
    <w:link w:val="Vnbnnidung2"/>
    <w:rsid w:val="000C494F"/>
    <w:pPr>
      <w:widowControl w:val="0"/>
      <w:shd w:val="clear" w:color="auto" w:fill="FFFFFF"/>
      <w:spacing w:before="180" w:after="60" w:line="341" w:lineRule="exact"/>
      <w:jc w:val="both"/>
    </w:pPr>
    <w:rPr>
      <w:sz w:val="20"/>
      <w:szCs w:val="20"/>
    </w:rPr>
  </w:style>
  <w:style w:type="character" w:customStyle="1" w:styleId="fontstyle21">
    <w:name w:val="fontstyle21"/>
    <w:rsid w:val="000C494F"/>
    <w:rPr>
      <w:rFonts w:ascii="Times New Roman" w:hAnsi="Times New Roman" w:cs="Times New Roman" w:hint="default"/>
      <w:b w:val="0"/>
      <w:bCs w:val="0"/>
      <w:i/>
      <w:iCs/>
      <w:color w:val="000000"/>
      <w:sz w:val="28"/>
      <w:szCs w:val="28"/>
    </w:rPr>
  </w:style>
  <w:style w:type="character" w:customStyle="1" w:styleId="fontstyle31">
    <w:name w:val="fontstyle31"/>
    <w:rsid w:val="000C494F"/>
    <w:rPr>
      <w:rFonts w:ascii="Italic" w:hAnsi="Italic" w:hint="default"/>
      <w:b w:val="0"/>
      <w:bCs w:val="0"/>
      <w:i/>
      <w:iCs/>
      <w:color w:val="000000"/>
      <w:sz w:val="28"/>
      <w:szCs w:val="28"/>
    </w:rPr>
  </w:style>
  <w:style w:type="character" w:customStyle="1" w:styleId="BodyTextChar1">
    <w:name w:val="Body Text Char1"/>
    <w:uiPriority w:val="99"/>
    <w:rsid w:val="000C494F"/>
    <w:rPr>
      <w:rFonts w:ascii="Times New Roman" w:hAnsi="Times New Roman" w:cs="Times New Roman"/>
      <w:sz w:val="28"/>
      <w:szCs w:val="28"/>
      <w:u w:val="none"/>
    </w:rPr>
  </w:style>
  <w:style w:type="character" w:customStyle="1" w:styleId="Heading10">
    <w:name w:val="Heading #1_"/>
    <w:link w:val="Heading11"/>
    <w:uiPriority w:val="99"/>
    <w:rsid w:val="000C494F"/>
    <w:rPr>
      <w:b/>
      <w:bCs/>
      <w:smallCaps/>
      <w:sz w:val="34"/>
      <w:szCs w:val="34"/>
    </w:rPr>
  </w:style>
  <w:style w:type="paragraph" w:customStyle="1" w:styleId="Heading11">
    <w:name w:val="Heading #1"/>
    <w:basedOn w:val="Normal"/>
    <w:link w:val="Heading10"/>
    <w:uiPriority w:val="99"/>
    <w:rsid w:val="000C494F"/>
    <w:pPr>
      <w:widowControl w:val="0"/>
      <w:jc w:val="center"/>
      <w:outlineLvl w:val="0"/>
    </w:pPr>
    <w:rPr>
      <w:b/>
      <w:bCs/>
      <w:smallCaps/>
      <w:sz w:val="34"/>
      <w:szCs w:val="34"/>
    </w:rPr>
  </w:style>
  <w:style w:type="character" w:customStyle="1" w:styleId="Bodytext2">
    <w:name w:val="Body text (2)_"/>
    <w:link w:val="Bodytext20"/>
    <w:uiPriority w:val="99"/>
    <w:rsid w:val="000C494F"/>
    <w:rPr>
      <w:sz w:val="22"/>
      <w:szCs w:val="22"/>
    </w:rPr>
  </w:style>
  <w:style w:type="paragraph" w:customStyle="1" w:styleId="Bodytext20">
    <w:name w:val="Body text (2)"/>
    <w:basedOn w:val="Normal"/>
    <w:link w:val="Bodytext2"/>
    <w:uiPriority w:val="99"/>
    <w:rsid w:val="000C494F"/>
    <w:pPr>
      <w:widowControl w:val="0"/>
    </w:pPr>
    <w:rPr>
      <w:sz w:val="22"/>
      <w:szCs w:val="22"/>
    </w:rPr>
  </w:style>
  <w:style w:type="character" w:customStyle="1" w:styleId="fontstyle41">
    <w:name w:val="fontstyle41"/>
    <w:rsid w:val="000C494F"/>
    <w:rPr>
      <w:rFonts w:ascii="Calibri" w:hAnsi="Calibri" w:cs="Calibri" w:hint="default"/>
      <w:b w:val="0"/>
      <w:bCs w:val="0"/>
      <w:i w:val="0"/>
      <w:iCs w:val="0"/>
      <w:color w:val="000000"/>
      <w:sz w:val="28"/>
      <w:szCs w:val="28"/>
    </w:rPr>
  </w:style>
  <w:style w:type="character" w:customStyle="1" w:styleId="EndnoteTextChar">
    <w:name w:val="Endnote Text Char"/>
    <w:link w:val="EndnoteText"/>
    <w:uiPriority w:val="99"/>
    <w:rsid w:val="000C494F"/>
    <w:rPr>
      <w:rFonts w:ascii="Calibri" w:eastAsia="Calibri" w:hAnsi="Calibri"/>
    </w:rPr>
  </w:style>
  <w:style w:type="paragraph" w:styleId="EndnoteText">
    <w:name w:val="endnote text"/>
    <w:basedOn w:val="Normal"/>
    <w:link w:val="EndnoteTextChar"/>
    <w:uiPriority w:val="99"/>
    <w:unhideWhenUsed/>
    <w:rsid w:val="000C494F"/>
    <w:rPr>
      <w:rFonts w:ascii="Calibri" w:eastAsia="Calibri" w:hAnsi="Calibri"/>
      <w:sz w:val="20"/>
      <w:szCs w:val="20"/>
    </w:rPr>
  </w:style>
  <w:style w:type="character" w:customStyle="1" w:styleId="EndnoteTextChar1">
    <w:name w:val="Endnote Text Char1"/>
    <w:basedOn w:val="DefaultParagraphFont"/>
    <w:rsid w:val="000C494F"/>
  </w:style>
  <w:style w:type="character" w:styleId="EndnoteReference">
    <w:name w:val="endnote reference"/>
    <w:basedOn w:val="DefaultParagraphFont"/>
    <w:rsid w:val="007809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3896">
      <w:bodyDiv w:val="1"/>
      <w:marLeft w:val="0"/>
      <w:marRight w:val="0"/>
      <w:marTop w:val="0"/>
      <w:marBottom w:val="0"/>
      <w:divBdr>
        <w:top w:val="none" w:sz="0" w:space="0" w:color="auto"/>
        <w:left w:val="none" w:sz="0" w:space="0" w:color="auto"/>
        <w:bottom w:val="none" w:sz="0" w:space="0" w:color="auto"/>
        <w:right w:val="none" w:sz="0" w:space="0" w:color="auto"/>
      </w:divBdr>
    </w:div>
    <w:div w:id="110368180">
      <w:bodyDiv w:val="1"/>
      <w:marLeft w:val="0"/>
      <w:marRight w:val="0"/>
      <w:marTop w:val="0"/>
      <w:marBottom w:val="0"/>
      <w:divBdr>
        <w:top w:val="none" w:sz="0" w:space="0" w:color="auto"/>
        <w:left w:val="none" w:sz="0" w:space="0" w:color="auto"/>
        <w:bottom w:val="none" w:sz="0" w:space="0" w:color="auto"/>
        <w:right w:val="none" w:sz="0" w:space="0" w:color="auto"/>
      </w:divBdr>
    </w:div>
    <w:div w:id="175005431">
      <w:bodyDiv w:val="1"/>
      <w:marLeft w:val="0"/>
      <w:marRight w:val="0"/>
      <w:marTop w:val="0"/>
      <w:marBottom w:val="0"/>
      <w:divBdr>
        <w:top w:val="none" w:sz="0" w:space="0" w:color="auto"/>
        <w:left w:val="none" w:sz="0" w:space="0" w:color="auto"/>
        <w:bottom w:val="none" w:sz="0" w:space="0" w:color="auto"/>
        <w:right w:val="none" w:sz="0" w:space="0" w:color="auto"/>
      </w:divBdr>
    </w:div>
    <w:div w:id="346559882">
      <w:bodyDiv w:val="1"/>
      <w:marLeft w:val="0"/>
      <w:marRight w:val="0"/>
      <w:marTop w:val="0"/>
      <w:marBottom w:val="0"/>
      <w:divBdr>
        <w:top w:val="none" w:sz="0" w:space="0" w:color="auto"/>
        <w:left w:val="none" w:sz="0" w:space="0" w:color="auto"/>
        <w:bottom w:val="none" w:sz="0" w:space="0" w:color="auto"/>
        <w:right w:val="none" w:sz="0" w:space="0" w:color="auto"/>
      </w:divBdr>
    </w:div>
    <w:div w:id="393964936">
      <w:bodyDiv w:val="1"/>
      <w:marLeft w:val="0"/>
      <w:marRight w:val="0"/>
      <w:marTop w:val="0"/>
      <w:marBottom w:val="0"/>
      <w:divBdr>
        <w:top w:val="none" w:sz="0" w:space="0" w:color="auto"/>
        <w:left w:val="none" w:sz="0" w:space="0" w:color="auto"/>
        <w:bottom w:val="none" w:sz="0" w:space="0" w:color="auto"/>
        <w:right w:val="none" w:sz="0" w:space="0" w:color="auto"/>
      </w:divBdr>
    </w:div>
    <w:div w:id="415900738">
      <w:bodyDiv w:val="1"/>
      <w:marLeft w:val="0"/>
      <w:marRight w:val="0"/>
      <w:marTop w:val="0"/>
      <w:marBottom w:val="0"/>
      <w:divBdr>
        <w:top w:val="none" w:sz="0" w:space="0" w:color="auto"/>
        <w:left w:val="none" w:sz="0" w:space="0" w:color="auto"/>
        <w:bottom w:val="none" w:sz="0" w:space="0" w:color="auto"/>
        <w:right w:val="none" w:sz="0" w:space="0" w:color="auto"/>
      </w:divBdr>
    </w:div>
    <w:div w:id="493644230">
      <w:bodyDiv w:val="1"/>
      <w:marLeft w:val="0"/>
      <w:marRight w:val="0"/>
      <w:marTop w:val="0"/>
      <w:marBottom w:val="0"/>
      <w:divBdr>
        <w:top w:val="none" w:sz="0" w:space="0" w:color="auto"/>
        <w:left w:val="none" w:sz="0" w:space="0" w:color="auto"/>
        <w:bottom w:val="none" w:sz="0" w:space="0" w:color="auto"/>
        <w:right w:val="none" w:sz="0" w:space="0" w:color="auto"/>
      </w:divBdr>
    </w:div>
    <w:div w:id="519707933">
      <w:bodyDiv w:val="1"/>
      <w:marLeft w:val="0"/>
      <w:marRight w:val="0"/>
      <w:marTop w:val="0"/>
      <w:marBottom w:val="0"/>
      <w:divBdr>
        <w:top w:val="none" w:sz="0" w:space="0" w:color="auto"/>
        <w:left w:val="none" w:sz="0" w:space="0" w:color="auto"/>
        <w:bottom w:val="none" w:sz="0" w:space="0" w:color="auto"/>
        <w:right w:val="none" w:sz="0" w:space="0" w:color="auto"/>
      </w:divBdr>
    </w:div>
    <w:div w:id="581334195">
      <w:bodyDiv w:val="1"/>
      <w:marLeft w:val="0"/>
      <w:marRight w:val="0"/>
      <w:marTop w:val="0"/>
      <w:marBottom w:val="0"/>
      <w:divBdr>
        <w:top w:val="none" w:sz="0" w:space="0" w:color="auto"/>
        <w:left w:val="none" w:sz="0" w:space="0" w:color="auto"/>
        <w:bottom w:val="none" w:sz="0" w:space="0" w:color="auto"/>
        <w:right w:val="none" w:sz="0" w:space="0" w:color="auto"/>
      </w:divBdr>
    </w:div>
    <w:div w:id="651369104">
      <w:bodyDiv w:val="1"/>
      <w:marLeft w:val="0"/>
      <w:marRight w:val="0"/>
      <w:marTop w:val="0"/>
      <w:marBottom w:val="0"/>
      <w:divBdr>
        <w:top w:val="none" w:sz="0" w:space="0" w:color="auto"/>
        <w:left w:val="none" w:sz="0" w:space="0" w:color="auto"/>
        <w:bottom w:val="none" w:sz="0" w:space="0" w:color="auto"/>
        <w:right w:val="none" w:sz="0" w:space="0" w:color="auto"/>
      </w:divBdr>
    </w:div>
    <w:div w:id="657146797">
      <w:bodyDiv w:val="1"/>
      <w:marLeft w:val="0"/>
      <w:marRight w:val="0"/>
      <w:marTop w:val="0"/>
      <w:marBottom w:val="0"/>
      <w:divBdr>
        <w:top w:val="none" w:sz="0" w:space="0" w:color="auto"/>
        <w:left w:val="none" w:sz="0" w:space="0" w:color="auto"/>
        <w:bottom w:val="none" w:sz="0" w:space="0" w:color="auto"/>
        <w:right w:val="none" w:sz="0" w:space="0" w:color="auto"/>
      </w:divBdr>
    </w:div>
    <w:div w:id="689725840">
      <w:bodyDiv w:val="1"/>
      <w:marLeft w:val="0"/>
      <w:marRight w:val="0"/>
      <w:marTop w:val="0"/>
      <w:marBottom w:val="0"/>
      <w:divBdr>
        <w:top w:val="none" w:sz="0" w:space="0" w:color="auto"/>
        <w:left w:val="none" w:sz="0" w:space="0" w:color="auto"/>
        <w:bottom w:val="none" w:sz="0" w:space="0" w:color="auto"/>
        <w:right w:val="none" w:sz="0" w:space="0" w:color="auto"/>
      </w:divBdr>
    </w:div>
    <w:div w:id="691346329">
      <w:bodyDiv w:val="1"/>
      <w:marLeft w:val="0"/>
      <w:marRight w:val="0"/>
      <w:marTop w:val="0"/>
      <w:marBottom w:val="0"/>
      <w:divBdr>
        <w:top w:val="none" w:sz="0" w:space="0" w:color="auto"/>
        <w:left w:val="none" w:sz="0" w:space="0" w:color="auto"/>
        <w:bottom w:val="none" w:sz="0" w:space="0" w:color="auto"/>
        <w:right w:val="none" w:sz="0" w:space="0" w:color="auto"/>
      </w:divBdr>
    </w:div>
    <w:div w:id="851993344">
      <w:bodyDiv w:val="1"/>
      <w:marLeft w:val="0"/>
      <w:marRight w:val="0"/>
      <w:marTop w:val="0"/>
      <w:marBottom w:val="0"/>
      <w:divBdr>
        <w:top w:val="none" w:sz="0" w:space="0" w:color="auto"/>
        <w:left w:val="none" w:sz="0" w:space="0" w:color="auto"/>
        <w:bottom w:val="none" w:sz="0" w:space="0" w:color="auto"/>
        <w:right w:val="none" w:sz="0" w:space="0" w:color="auto"/>
      </w:divBdr>
    </w:div>
    <w:div w:id="884365820">
      <w:bodyDiv w:val="1"/>
      <w:marLeft w:val="0"/>
      <w:marRight w:val="0"/>
      <w:marTop w:val="0"/>
      <w:marBottom w:val="0"/>
      <w:divBdr>
        <w:top w:val="none" w:sz="0" w:space="0" w:color="auto"/>
        <w:left w:val="none" w:sz="0" w:space="0" w:color="auto"/>
        <w:bottom w:val="none" w:sz="0" w:space="0" w:color="auto"/>
        <w:right w:val="none" w:sz="0" w:space="0" w:color="auto"/>
      </w:divBdr>
    </w:div>
    <w:div w:id="917248942">
      <w:bodyDiv w:val="1"/>
      <w:marLeft w:val="0"/>
      <w:marRight w:val="0"/>
      <w:marTop w:val="0"/>
      <w:marBottom w:val="0"/>
      <w:divBdr>
        <w:top w:val="none" w:sz="0" w:space="0" w:color="auto"/>
        <w:left w:val="none" w:sz="0" w:space="0" w:color="auto"/>
        <w:bottom w:val="none" w:sz="0" w:space="0" w:color="auto"/>
        <w:right w:val="none" w:sz="0" w:space="0" w:color="auto"/>
      </w:divBdr>
    </w:div>
    <w:div w:id="964121694">
      <w:bodyDiv w:val="1"/>
      <w:marLeft w:val="0"/>
      <w:marRight w:val="0"/>
      <w:marTop w:val="0"/>
      <w:marBottom w:val="0"/>
      <w:divBdr>
        <w:top w:val="none" w:sz="0" w:space="0" w:color="auto"/>
        <w:left w:val="none" w:sz="0" w:space="0" w:color="auto"/>
        <w:bottom w:val="none" w:sz="0" w:space="0" w:color="auto"/>
        <w:right w:val="none" w:sz="0" w:space="0" w:color="auto"/>
      </w:divBdr>
    </w:div>
    <w:div w:id="999189670">
      <w:bodyDiv w:val="1"/>
      <w:marLeft w:val="0"/>
      <w:marRight w:val="0"/>
      <w:marTop w:val="0"/>
      <w:marBottom w:val="0"/>
      <w:divBdr>
        <w:top w:val="none" w:sz="0" w:space="0" w:color="auto"/>
        <w:left w:val="none" w:sz="0" w:space="0" w:color="auto"/>
        <w:bottom w:val="none" w:sz="0" w:space="0" w:color="auto"/>
        <w:right w:val="none" w:sz="0" w:space="0" w:color="auto"/>
      </w:divBdr>
    </w:div>
    <w:div w:id="1019431308">
      <w:bodyDiv w:val="1"/>
      <w:marLeft w:val="0"/>
      <w:marRight w:val="0"/>
      <w:marTop w:val="0"/>
      <w:marBottom w:val="0"/>
      <w:divBdr>
        <w:top w:val="none" w:sz="0" w:space="0" w:color="auto"/>
        <w:left w:val="none" w:sz="0" w:space="0" w:color="auto"/>
        <w:bottom w:val="none" w:sz="0" w:space="0" w:color="auto"/>
        <w:right w:val="none" w:sz="0" w:space="0" w:color="auto"/>
      </w:divBdr>
    </w:div>
    <w:div w:id="1135485741">
      <w:bodyDiv w:val="1"/>
      <w:marLeft w:val="0"/>
      <w:marRight w:val="0"/>
      <w:marTop w:val="0"/>
      <w:marBottom w:val="0"/>
      <w:divBdr>
        <w:top w:val="none" w:sz="0" w:space="0" w:color="auto"/>
        <w:left w:val="none" w:sz="0" w:space="0" w:color="auto"/>
        <w:bottom w:val="none" w:sz="0" w:space="0" w:color="auto"/>
        <w:right w:val="none" w:sz="0" w:space="0" w:color="auto"/>
      </w:divBdr>
    </w:div>
    <w:div w:id="1144547224">
      <w:bodyDiv w:val="1"/>
      <w:marLeft w:val="0"/>
      <w:marRight w:val="0"/>
      <w:marTop w:val="0"/>
      <w:marBottom w:val="0"/>
      <w:divBdr>
        <w:top w:val="none" w:sz="0" w:space="0" w:color="auto"/>
        <w:left w:val="none" w:sz="0" w:space="0" w:color="auto"/>
        <w:bottom w:val="none" w:sz="0" w:space="0" w:color="auto"/>
        <w:right w:val="none" w:sz="0" w:space="0" w:color="auto"/>
      </w:divBdr>
    </w:div>
    <w:div w:id="1181352879">
      <w:bodyDiv w:val="1"/>
      <w:marLeft w:val="0"/>
      <w:marRight w:val="0"/>
      <w:marTop w:val="0"/>
      <w:marBottom w:val="0"/>
      <w:divBdr>
        <w:top w:val="none" w:sz="0" w:space="0" w:color="auto"/>
        <w:left w:val="none" w:sz="0" w:space="0" w:color="auto"/>
        <w:bottom w:val="none" w:sz="0" w:space="0" w:color="auto"/>
        <w:right w:val="none" w:sz="0" w:space="0" w:color="auto"/>
      </w:divBdr>
    </w:div>
    <w:div w:id="1309475406">
      <w:bodyDiv w:val="1"/>
      <w:marLeft w:val="0"/>
      <w:marRight w:val="0"/>
      <w:marTop w:val="0"/>
      <w:marBottom w:val="0"/>
      <w:divBdr>
        <w:top w:val="none" w:sz="0" w:space="0" w:color="auto"/>
        <w:left w:val="none" w:sz="0" w:space="0" w:color="auto"/>
        <w:bottom w:val="none" w:sz="0" w:space="0" w:color="auto"/>
        <w:right w:val="none" w:sz="0" w:space="0" w:color="auto"/>
      </w:divBdr>
      <w:divsChild>
        <w:div w:id="992837119">
          <w:marLeft w:val="0"/>
          <w:marRight w:val="0"/>
          <w:marTop w:val="0"/>
          <w:marBottom w:val="0"/>
          <w:divBdr>
            <w:top w:val="none" w:sz="0" w:space="0" w:color="auto"/>
            <w:left w:val="none" w:sz="0" w:space="0" w:color="auto"/>
            <w:bottom w:val="none" w:sz="0" w:space="0" w:color="auto"/>
            <w:right w:val="none" w:sz="0" w:space="0" w:color="auto"/>
          </w:divBdr>
        </w:div>
        <w:div w:id="1205405745">
          <w:marLeft w:val="0"/>
          <w:marRight w:val="0"/>
          <w:marTop w:val="0"/>
          <w:marBottom w:val="0"/>
          <w:divBdr>
            <w:top w:val="none" w:sz="0" w:space="0" w:color="auto"/>
            <w:left w:val="none" w:sz="0" w:space="0" w:color="auto"/>
            <w:bottom w:val="none" w:sz="0" w:space="0" w:color="auto"/>
            <w:right w:val="none" w:sz="0" w:space="0" w:color="auto"/>
          </w:divBdr>
        </w:div>
        <w:div w:id="1646663459">
          <w:marLeft w:val="0"/>
          <w:marRight w:val="0"/>
          <w:marTop w:val="0"/>
          <w:marBottom w:val="0"/>
          <w:divBdr>
            <w:top w:val="none" w:sz="0" w:space="0" w:color="auto"/>
            <w:left w:val="none" w:sz="0" w:space="0" w:color="auto"/>
            <w:bottom w:val="none" w:sz="0" w:space="0" w:color="auto"/>
            <w:right w:val="none" w:sz="0" w:space="0" w:color="auto"/>
          </w:divBdr>
        </w:div>
      </w:divsChild>
    </w:div>
    <w:div w:id="1359742263">
      <w:bodyDiv w:val="1"/>
      <w:marLeft w:val="0"/>
      <w:marRight w:val="0"/>
      <w:marTop w:val="0"/>
      <w:marBottom w:val="0"/>
      <w:divBdr>
        <w:top w:val="none" w:sz="0" w:space="0" w:color="auto"/>
        <w:left w:val="none" w:sz="0" w:space="0" w:color="auto"/>
        <w:bottom w:val="none" w:sz="0" w:space="0" w:color="auto"/>
        <w:right w:val="none" w:sz="0" w:space="0" w:color="auto"/>
      </w:divBdr>
    </w:div>
    <w:div w:id="1395935082">
      <w:bodyDiv w:val="1"/>
      <w:marLeft w:val="0"/>
      <w:marRight w:val="0"/>
      <w:marTop w:val="0"/>
      <w:marBottom w:val="0"/>
      <w:divBdr>
        <w:top w:val="none" w:sz="0" w:space="0" w:color="auto"/>
        <w:left w:val="none" w:sz="0" w:space="0" w:color="auto"/>
        <w:bottom w:val="none" w:sz="0" w:space="0" w:color="auto"/>
        <w:right w:val="none" w:sz="0" w:space="0" w:color="auto"/>
      </w:divBdr>
    </w:div>
    <w:div w:id="1397700346">
      <w:bodyDiv w:val="1"/>
      <w:marLeft w:val="0"/>
      <w:marRight w:val="0"/>
      <w:marTop w:val="0"/>
      <w:marBottom w:val="0"/>
      <w:divBdr>
        <w:top w:val="none" w:sz="0" w:space="0" w:color="auto"/>
        <w:left w:val="none" w:sz="0" w:space="0" w:color="auto"/>
        <w:bottom w:val="none" w:sz="0" w:space="0" w:color="auto"/>
        <w:right w:val="none" w:sz="0" w:space="0" w:color="auto"/>
      </w:divBdr>
    </w:div>
    <w:div w:id="1416592309">
      <w:bodyDiv w:val="1"/>
      <w:marLeft w:val="0"/>
      <w:marRight w:val="0"/>
      <w:marTop w:val="0"/>
      <w:marBottom w:val="0"/>
      <w:divBdr>
        <w:top w:val="none" w:sz="0" w:space="0" w:color="auto"/>
        <w:left w:val="none" w:sz="0" w:space="0" w:color="auto"/>
        <w:bottom w:val="none" w:sz="0" w:space="0" w:color="auto"/>
        <w:right w:val="none" w:sz="0" w:space="0" w:color="auto"/>
      </w:divBdr>
    </w:div>
    <w:div w:id="1474787059">
      <w:bodyDiv w:val="1"/>
      <w:marLeft w:val="0"/>
      <w:marRight w:val="0"/>
      <w:marTop w:val="0"/>
      <w:marBottom w:val="0"/>
      <w:divBdr>
        <w:top w:val="none" w:sz="0" w:space="0" w:color="auto"/>
        <w:left w:val="none" w:sz="0" w:space="0" w:color="auto"/>
        <w:bottom w:val="none" w:sz="0" w:space="0" w:color="auto"/>
        <w:right w:val="none" w:sz="0" w:space="0" w:color="auto"/>
      </w:divBdr>
    </w:div>
    <w:div w:id="1550874835">
      <w:bodyDiv w:val="1"/>
      <w:marLeft w:val="0"/>
      <w:marRight w:val="0"/>
      <w:marTop w:val="0"/>
      <w:marBottom w:val="0"/>
      <w:divBdr>
        <w:top w:val="none" w:sz="0" w:space="0" w:color="auto"/>
        <w:left w:val="none" w:sz="0" w:space="0" w:color="auto"/>
        <w:bottom w:val="none" w:sz="0" w:space="0" w:color="auto"/>
        <w:right w:val="none" w:sz="0" w:space="0" w:color="auto"/>
      </w:divBdr>
    </w:div>
    <w:div w:id="1580402354">
      <w:bodyDiv w:val="1"/>
      <w:marLeft w:val="0"/>
      <w:marRight w:val="0"/>
      <w:marTop w:val="0"/>
      <w:marBottom w:val="0"/>
      <w:divBdr>
        <w:top w:val="none" w:sz="0" w:space="0" w:color="auto"/>
        <w:left w:val="none" w:sz="0" w:space="0" w:color="auto"/>
        <w:bottom w:val="none" w:sz="0" w:space="0" w:color="auto"/>
        <w:right w:val="none" w:sz="0" w:space="0" w:color="auto"/>
      </w:divBdr>
    </w:div>
    <w:div w:id="1643539905">
      <w:bodyDiv w:val="1"/>
      <w:marLeft w:val="0"/>
      <w:marRight w:val="0"/>
      <w:marTop w:val="0"/>
      <w:marBottom w:val="0"/>
      <w:divBdr>
        <w:top w:val="none" w:sz="0" w:space="0" w:color="auto"/>
        <w:left w:val="none" w:sz="0" w:space="0" w:color="auto"/>
        <w:bottom w:val="none" w:sz="0" w:space="0" w:color="auto"/>
        <w:right w:val="none" w:sz="0" w:space="0" w:color="auto"/>
      </w:divBdr>
    </w:div>
    <w:div w:id="1652637297">
      <w:bodyDiv w:val="1"/>
      <w:marLeft w:val="0"/>
      <w:marRight w:val="0"/>
      <w:marTop w:val="0"/>
      <w:marBottom w:val="0"/>
      <w:divBdr>
        <w:top w:val="none" w:sz="0" w:space="0" w:color="auto"/>
        <w:left w:val="none" w:sz="0" w:space="0" w:color="auto"/>
        <w:bottom w:val="none" w:sz="0" w:space="0" w:color="auto"/>
        <w:right w:val="none" w:sz="0" w:space="0" w:color="auto"/>
      </w:divBdr>
    </w:div>
    <w:div w:id="1758407066">
      <w:bodyDiv w:val="1"/>
      <w:marLeft w:val="0"/>
      <w:marRight w:val="0"/>
      <w:marTop w:val="0"/>
      <w:marBottom w:val="0"/>
      <w:divBdr>
        <w:top w:val="none" w:sz="0" w:space="0" w:color="auto"/>
        <w:left w:val="none" w:sz="0" w:space="0" w:color="auto"/>
        <w:bottom w:val="none" w:sz="0" w:space="0" w:color="auto"/>
        <w:right w:val="none" w:sz="0" w:space="0" w:color="auto"/>
      </w:divBdr>
    </w:div>
    <w:div w:id="1764765754">
      <w:bodyDiv w:val="1"/>
      <w:marLeft w:val="0"/>
      <w:marRight w:val="0"/>
      <w:marTop w:val="0"/>
      <w:marBottom w:val="0"/>
      <w:divBdr>
        <w:top w:val="none" w:sz="0" w:space="0" w:color="auto"/>
        <w:left w:val="none" w:sz="0" w:space="0" w:color="auto"/>
        <w:bottom w:val="none" w:sz="0" w:space="0" w:color="auto"/>
        <w:right w:val="none" w:sz="0" w:space="0" w:color="auto"/>
      </w:divBdr>
    </w:div>
    <w:div w:id="1774325404">
      <w:bodyDiv w:val="1"/>
      <w:marLeft w:val="0"/>
      <w:marRight w:val="0"/>
      <w:marTop w:val="0"/>
      <w:marBottom w:val="0"/>
      <w:divBdr>
        <w:top w:val="none" w:sz="0" w:space="0" w:color="auto"/>
        <w:left w:val="none" w:sz="0" w:space="0" w:color="auto"/>
        <w:bottom w:val="none" w:sz="0" w:space="0" w:color="auto"/>
        <w:right w:val="none" w:sz="0" w:space="0" w:color="auto"/>
      </w:divBdr>
    </w:div>
    <w:div w:id="1831285574">
      <w:bodyDiv w:val="1"/>
      <w:marLeft w:val="0"/>
      <w:marRight w:val="0"/>
      <w:marTop w:val="0"/>
      <w:marBottom w:val="0"/>
      <w:divBdr>
        <w:top w:val="none" w:sz="0" w:space="0" w:color="auto"/>
        <w:left w:val="none" w:sz="0" w:space="0" w:color="auto"/>
        <w:bottom w:val="none" w:sz="0" w:space="0" w:color="auto"/>
        <w:right w:val="none" w:sz="0" w:space="0" w:color="auto"/>
      </w:divBdr>
    </w:div>
    <w:div w:id="1882981951">
      <w:bodyDiv w:val="1"/>
      <w:marLeft w:val="0"/>
      <w:marRight w:val="0"/>
      <w:marTop w:val="0"/>
      <w:marBottom w:val="0"/>
      <w:divBdr>
        <w:top w:val="none" w:sz="0" w:space="0" w:color="auto"/>
        <w:left w:val="none" w:sz="0" w:space="0" w:color="auto"/>
        <w:bottom w:val="none" w:sz="0" w:space="0" w:color="auto"/>
        <w:right w:val="none" w:sz="0" w:space="0" w:color="auto"/>
      </w:divBdr>
      <w:divsChild>
        <w:div w:id="1742871073">
          <w:marLeft w:val="0"/>
          <w:marRight w:val="0"/>
          <w:marTop w:val="0"/>
          <w:marBottom w:val="0"/>
          <w:divBdr>
            <w:top w:val="none" w:sz="0" w:space="0" w:color="auto"/>
            <w:left w:val="none" w:sz="0" w:space="0" w:color="auto"/>
            <w:bottom w:val="none" w:sz="0" w:space="0" w:color="auto"/>
            <w:right w:val="none" w:sz="0" w:space="0" w:color="auto"/>
          </w:divBdr>
          <w:divsChild>
            <w:div w:id="1161308462">
              <w:marLeft w:val="0"/>
              <w:marRight w:val="0"/>
              <w:marTop w:val="0"/>
              <w:marBottom w:val="0"/>
              <w:divBdr>
                <w:top w:val="none" w:sz="0" w:space="0" w:color="auto"/>
                <w:left w:val="none" w:sz="0" w:space="0" w:color="auto"/>
                <w:bottom w:val="none" w:sz="0" w:space="0" w:color="auto"/>
                <w:right w:val="none" w:sz="0" w:space="0" w:color="auto"/>
              </w:divBdr>
            </w:div>
            <w:div w:id="1531869786">
              <w:marLeft w:val="0"/>
              <w:marRight w:val="0"/>
              <w:marTop w:val="0"/>
              <w:marBottom w:val="0"/>
              <w:divBdr>
                <w:top w:val="none" w:sz="0" w:space="0" w:color="auto"/>
                <w:left w:val="none" w:sz="0" w:space="0" w:color="auto"/>
                <w:bottom w:val="none" w:sz="0" w:space="0" w:color="auto"/>
                <w:right w:val="none" w:sz="0" w:space="0" w:color="auto"/>
              </w:divBdr>
            </w:div>
            <w:div w:id="1561210829">
              <w:marLeft w:val="0"/>
              <w:marRight w:val="0"/>
              <w:marTop w:val="0"/>
              <w:marBottom w:val="0"/>
              <w:divBdr>
                <w:top w:val="none" w:sz="0" w:space="0" w:color="auto"/>
                <w:left w:val="none" w:sz="0" w:space="0" w:color="auto"/>
                <w:bottom w:val="none" w:sz="0" w:space="0" w:color="auto"/>
                <w:right w:val="none" w:sz="0" w:space="0" w:color="auto"/>
              </w:divBdr>
            </w:div>
            <w:div w:id="19242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23470">
      <w:bodyDiv w:val="1"/>
      <w:marLeft w:val="0"/>
      <w:marRight w:val="0"/>
      <w:marTop w:val="0"/>
      <w:marBottom w:val="0"/>
      <w:divBdr>
        <w:top w:val="none" w:sz="0" w:space="0" w:color="auto"/>
        <w:left w:val="none" w:sz="0" w:space="0" w:color="auto"/>
        <w:bottom w:val="none" w:sz="0" w:space="0" w:color="auto"/>
        <w:right w:val="none" w:sz="0" w:space="0" w:color="auto"/>
      </w:divBdr>
    </w:div>
    <w:div w:id="1979608068">
      <w:bodyDiv w:val="1"/>
      <w:marLeft w:val="0"/>
      <w:marRight w:val="0"/>
      <w:marTop w:val="0"/>
      <w:marBottom w:val="0"/>
      <w:divBdr>
        <w:top w:val="none" w:sz="0" w:space="0" w:color="auto"/>
        <w:left w:val="none" w:sz="0" w:space="0" w:color="auto"/>
        <w:bottom w:val="none" w:sz="0" w:space="0" w:color="auto"/>
        <w:right w:val="none" w:sz="0" w:space="0" w:color="auto"/>
      </w:divBdr>
    </w:div>
    <w:div w:id="207049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33BF4-2A07-4BD1-B1DF-2D1AF82D6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16</Pages>
  <Words>3348</Words>
  <Characters>19090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SỞ NỘI VỤ TÂY NINH</vt:lpstr>
    </vt:vector>
  </TitlesOfParts>
  <Company>Microsoft</Company>
  <LinksUpToDate>false</LinksUpToDate>
  <CharactersWithSpaces>22394</CharactersWithSpaces>
  <SharedDoc>false</SharedDoc>
  <HLinks>
    <vt:vector size="240" baseType="variant">
      <vt:variant>
        <vt:i4>2687090</vt:i4>
      </vt:variant>
      <vt:variant>
        <vt:i4>117</vt:i4>
      </vt:variant>
      <vt:variant>
        <vt:i4>0</vt:i4>
      </vt:variant>
      <vt:variant>
        <vt:i4>5</vt:i4>
      </vt:variant>
      <vt:variant>
        <vt:lpwstr>https://dichvucong.tayninh.gov.vn/</vt:lpwstr>
      </vt:variant>
      <vt:variant>
        <vt:lpwstr/>
      </vt:variant>
      <vt:variant>
        <vt:i4>2424893</vt:i4>
      </vt:variant>
      <vt:variant>
        <vt:i4>114</vt:i4>
      </vt:variant>
      <vt:variant>
        <vt:i4>0</vt:i4>
      </vt:variant>
      <vt:variant>
        <vt:i4>5</vt:i4>
      </vt:variant>
      <vt:variant>
        <vt:lpwstr>https://dichvucong.gov.vn/</vt:lpwstr>
      </vt:variant>
      <vt:variant>
        <vt:lpwstr/>
      </vt:variant>
      <vt:variant>
        <vt:i4>2687090</vt:i4>
      </vt:variant>
      <vt:variant>
        <vt:i4>111</vt:i4>
      </vt:variant>
      <vt:variant>
        <vt:i4>0</vt:i4>
      </vt:variant>
      <vt:variant>
        <vt:i4>5</vt:i4>
      </vt:variant>
      <vt:variant>
        <vt:lpwstr>https://dichvucong.tayninh.gov.vn/</vt:lpwstr>
      </vt:variant>
      <vt:variant>
        <vt:lpwstr/>
      </vt:variant>
      <vt:variant>
        <vt:i4>2424893</vt:i4>
      </vt:variant>
      <vt:variant>
        <vt:i4>108</vt:i4>
      </vt:variant>
      <vt:variant>
        <vt:i4>0</vt:i4>
      </vt:variant>
      <vt:variant>
        <vt:i4>5</vt:i4>
      </vt:variant>
      <vt:variant>
        <vt:lpwstr>https://dichvucong.gov.vn/</vt:lpwstr>
      </vt:variant>
      <vt:variant>
        <vt:lpwstr/>
      </vt:variant>
      <vt:variant>
        <vt:i4>2687090</vt:i4>
      </vt:variant>
      <vt:variant>
        <vt:i4>105</vt:i4>
      </vt:variant>
      <vt:variant>
        <vt:i4>0</vt:i4>
      </vt:variant>
      <vt:variant>
        <vt:i4>5</vt:i4>
      </vt:variant>
      <vt:variant>
        <vt:lpwstr>https://dichvucong.tayninh.gov.vn/</vt:lpwstr>
      </vt:variant>
      <vt:variant>
        <vt:lpwstr/>
      </vt:variant>
      <vt:variant>
        <vt:i4>2424893</vt:i4>
      </vt:variant>
      <vt:variant>
        <vt:i4>102</vt:i4>
      </vt:variant>
      <vt:variant>
        <vt:i4>0</vt:i4>
      </vt:variant>
      <vt:variant>
        <vt:i4>5</vt:i4>
      </vt:variant>
      <vt:variant>
        <vt:lpwstr>https://dichvucong.gov.vn/</vt:lpwstr>
      </vt:variant>
      <vt:variant>
        <vt:lpwstr/>
      </vt:variant>
      <vt:variant>
        <vt:i4>2687090</vt:i4>
      </vt:variant>
      <vt:variant>
        <vt:i4>99</vt:i4>
      </vt:variant>
      <vt:variant>
        <vt:i4>0</vt:i4>
      </vt:variant>
      <vt:variant>
        <vt:i4>5</vt:i4>
      </vt:variant>
      <vt:variant>
        <vt:lpwstr>https://dichvucong.tayninh.gov.vn/</vt:lpwstr>
      </vt:variant>
      <vt:variant>
        <vt:lpwstr/>
      </vt:variant>
      <vt:variant>
        <vt:i4>2424893</vt:i4>
      </vt:variant>
      <vt:variant>
        <vt:i4>96</vt:i4>
      </vt:variant>
      <vt:variant>
        <vt:i4>0</vt:i4>
      </vt:variant>
      <vt:variant>
        <vt:i4>5</vt:i4>
      </vt:variant>
      <vt:variant>
        <vt:lpwstr>https://dichvucong.gov.vn/</vt:lpwstr>
      </vt:variant>
      <vt:variant>
        <vt:lpwstr/>
      </vt:variant>
      <vt:variant>
        <vt:i4>2687090</vt:i4>
      </vt:variant>
      <vt:variant>
        <vt:i4>93</vt:i4>
      </vt:variant>
      <vt:variant>
        <vt:i4>0</vt:i4>
      </vt:variant>
      <vt:variant>
        <vt:i4>5</vt:i4>
      </vt:variant>
      <vt:variant>
        <vt:lpwstr>https://dichvucong.tayninh.gov.vn/</vt:lpwstr>
      </vt:variant>
      <vt:variant>
        <vt:lpwstr/>
      </vt:variant>
      <vt:variant>
        <vt:i4>2424893</vt:i4>
      </vt:variant>
      <vt:variant>
        <vt:i4>90</vt:i4>
      </vt:variant>
      <vt:variant>
        <vt:i4>0</vt:i4>
      </vt:variant>
      <vt:variant>
        <vt:i4>5</vt:i4>
      </vt:variant>
      <vt:variant>
        <vt:lpwstr>https://dichvucong.gov.vn/</vt:lpwstr>
      </vt:variant>
      <vt:variant>
        <vt:lpwstr/>
      </vt:variant>
      <vt:variant>
        <vt:i4>2687090</vt:i4>
      </vt:variant>
      <vt:variant>
        <vt:i4>87</vt:i4>
      </vt:variant>
      <vt:variant>
        <vt:i4>0</vt:i4>
      </vt:variant>
      <vt:variant>
        <vt:i4>5</vt:i4>
      </vt:variant>
      <vt:variant>
        <vt:lpwstr>https://dichvucong.tayninh.gov.vn/</vt:lpwstr>
      </vt:variant>
      <vt:variant>
        <vt:lpwstr/>
      </vt:variant>
      <vt:variant>
        <vt:i4>2424893</vt:i4>
      </vt:variant>
      <vt:variant>
        <vt:i4>84</vt:i4>
      </vt:variant>
      <vt:variant>
        <vt:i4>0</vt:i4>
      </vt:variant>
      <vt:variant>
        <vt:i4>5</vt:i4>
      </vt:variant>
      <vt:variant>
        <vt:lpwstr>https://dichvucong.gov.vn/</vt:lpwstr>
      </vt:variant>
      <vt:variant>
        <vt:lpwstr/>
      </vt:variant>
      <vt:variant>
        <vt:i4>2687090</vt:i4>
      </vt:variant>
      <vt:variant>
        <vt:i4>81</vt:i4>
      </vt:variant>
      <vt:variant>
        <vt:i4>0</vt:i4>
      </vt:variant>
      <vt:variant>
        <vt:i4>5</vt:i4>
      </vt:variant>
      <vt:variant>
        <vt:lpwstr>https://dichvucong.tayninh.gov.vn/</vt:lpwstr>
      </vt:variant>
      <vt:variant>
        <vt:lpwstr/>
      </vt:variant>
      <vt:variant>
        <vt:i4>2424893</vt:i4>
      </vt:variant>
      <vt:variant>
        <vt:i4>78</vt:i4>
      </vt:variant>
      <vt:variant>
        <vt:i4>0</vt:i4>
      </vt:variant>
      <vt:variant>
        <vt:i4>5</vt:i4>
      </vt:variant>
      <vt:variant>
        <vt:lpwstr>https://dichvucong.gov.vn/</vt:lpwstr>
      </vt:variant>
      <vt:variant>
        <vt:lpwstr/>
      </vt:variant>
      <vt:variant>
        <vt:i4>2687090</vt:i4>
      </vt:variant>
      <vt:variant>
        <vt:i4>75</vt:i4>
      </vt:variant>
      <vt:variant>
        <vt:i4>0</vt:i4>
      </vt:variant>
      <vt:variant>
        <vt:i4>5</vt:i4>
      </vt:variant>
      <vt:variant>
        <vt:lpwstr>https://dichvucong.tayninh.gov.vn/</vt:lpwstr>
      </vt:variant>
      <vt:variant>
        <vt:lpwstr/>
      </vt:variant>
      <vt:variant>
        <vt:i4>2424893</vt:i4>
      </vt:variant>
      <vt:variant>
        <vt:i4>72</vt:i4>
      </vt:variant>
      <vt:variant>
        <vt:i4>0</vt:i4>
      </vt:variant>
      <vt:variant>
        <vt:i4>5</vt:i4>
      </vt:variant>
      <vt:variant>
        <vt:lpwstr>https://dichvucong.gov.vn/</vt:lpwstr>
      </vt:variant>
      <vt:variant>
        <vt:lpwstr/>
      </vt:variant>
      <vt:variant>
        <vt:i4>2687090</vt:i4>
      </vt:variant>
      <vt:variant>
        <vt:i4>69</vt:i4>
      </vt:variant>
      <vt:variant>
        <vt:i4>0</vt:i4>
      </vt:variant>
      <vt:variant>
        <vt:i4>5</vt:i4>
      </vt:variant>
      <vt:variant>
        <vt:lpwstr>https://dichvucong.tayninh.gov.vn/</vt:lpwstr>
      </vt:variant>
      <vt:variant>
        <vt:lpwstr/>
      </vt:variant>
      <vt:variant>
        <vt:i4>2424893</vt:i4>
      </vt:variant>
      <vt:variant>
        <vt:i4>66</vt:i4>
      </vt:variant>
      <vt:variant>
        <vt:i4>0</vt:i4>
      </vt:variant>
      <vt:variant>
        <vt:i4>5</vt:i4>
      </vt:variant>
      <vt:variant>
        <vt:lpwstr>https://dichvucong.gov.vn/</vt:lpwstr>
      </vt:variant>
      <vt:variant>
        <vt:lpwstr/>
      </vt:variant>
      <vt:variant>
        <vt:i4>2687090</vt:i4>
      </vt:variant>
      <vt:variant>
        <vt:i4>63</vt:i4>
      </vt:variant>
      <vt:variant>
        <vt:i4>0</vt:i4>
      </vt:variant>
      <vt:variant>
        <vt:i4>5</vt:i4>
      </vt:variant>
      <vt:variant>
        <vt:lpwstr>https://dichvucong.tayninh.gov.vn/</vt:lpwstr>
      </vt:variant>
      <vt:variant>
        <vt:lpwstr/>
      </vt:variant>
      <vt:variant>
        <vt:i4>2424893</vt:i4>
      </vt:variant>
      <vt:variant>
        <vt:i4>60</vt:i4>
      </vt:variant>
      <vt:variant>
        <vt:i4>0</vt:i4>
      </vt:variant>
      <vt:variant>
        <vt:i4>5</vt:i4>
      </vt:variant>
      <vt:variant>
        <vt:lpwstr>https://dichvucong.gov.vn/</vt:lpwstr>
      </vt:variant>
      <vt:variant>
        <vt:lpwstr/>
      </vt:variant>
      <vt:variant>
        <vt:i4>2687090</vt:i4>
      </vt:variant>
      <vt:variant>
        <vt:i4>57</vt:i4>
      </vt:variant>
      <vt:variant>
        <vt:i4>0</vt:i4>
      </vt:variant>
      <vt:variant>
        <vt:i4>5</vt:i4>
      </vt:variant>
      <vt:variant>
        <vt:lpwstr>https://dichvucong.tayninh.gov.vn/</vt:lpwstr>
      </vt:variant>
      <vt:variant>
        <vt:lpwstr/>
      </vt:variant>
      <vt:variant>
        <vt:i4>2424893</vt:i4>
      </vt:variant>
      <vt:variant>
        <vt:i4>54</vt:i4>
      </vt:variant>
      <vt:variant>
        <vt:i4>0</vt:i4>
      </vt:variant>
      <vt:variant>
        <vt:i4>5</vt:i4>
      </vt:variant>
      <vt:variant>
        <vt:lpwstr>https://dichvucong.gov.vn/</vt:lpwstr>
      </vt:variant>
      <vt:variant>
        <vt:lpwstr/>
      </vt:variant>
      <vt:variant>
        <vt:i4>2687090</vt:i4>
      </vt:variant>
      <vt:variant>
        <vt:i4>51</vt:i4>
      </vt:variant>
      <vt:variant>
        <vt:i4>0</vt:i4>
      </vt:variant>
      <vt:variant>
        <vt:i4>5</vt:i4>
      </vt:variant>
      <vt:variant>
        <vt:lpwstr>https://dichvucong.tayninh.gov.vn/</vt:lpwstr>
      </vt:variant>
      <vt:variant>
        <vt:lpwstr/>
      </vt:variant>
      <vt:variant>
        <vt:i4>2424893</vt:i4>
      </vt:variant>
      <vt:variant>
        <vt:i4>48</vt:i4>
      </vt:variant>
      <vt:variant>
        <vt:i4>0</vt:i4>
      </vt:variant>
      <vt:variant>
        <vt:i4>5</vt:i4>
      </vt:variant>
      <vt:variant>
        <vt:lpwstr>https://dichvucong.gov.vn/</vt:lpwstr>
      </vt:variant>
      <vt:variant>
        <vt:lpwstr/>
      </vt:variant>
      <vt:variant>
        <vt:i4>2687090</vt:i4>
      </vt:variant>
      <vt:variant>
        <vt:i4>45</vt:i4>
      </vt:variant>
      <vt:variant>
        <vt:i4>0</vt:i4>
      </vt:variant>
      <vt:variant>
        <vt:i4>5</vt:i4>
      </vt:variant>
      <vt:variant>
        <vt:lpwstr>https://dichvucong.tayninh.gov.vn/</vt:lpwstr>
      </vt:variant>
      <vt:variant>
        <vt:lpwstr/>
      </vt:variant>
      <vt:variant>
        <vt:i4>2424893</vt:i4>
      </vt:variant>
      <vt:variant>
        <vt:i4>42</vt:i4>
      </vt:variant>
      <vt:variant>
        <vt:i4>0</vt:i4>
      </vt:variant>
      <vt:variant>
        <vt:i4>5</vt:i4>
      </vt:variant>
      <vt:variant>
        <vt:lpwstr>https://dichvucong.gov.vn/</vt:lpwstr>
      </vt:variant>
      <vt:variant>
        <vt:lpwstr/>
      </vt:variant>
      <vt:variant>
        <vt:i4>2687090</vt:i4>
      </vt:variant>
      <vt:variant>
        <vt:i4>39</vt:i4>
      </vt:variant>
      <vt:variant>
        <vt:i4>0</vt:i4>
      </vt:variant>
      <vt:variant>
        <vt:i4>5</vt:i4>
      </vt:variant>
      <vt:variant>
        <vt:lpwstr>https://dichvucong.tayninh.gov.vn/</vt:lpwstr>
      </vt:variant>
      <vt:variant>
        <vt:lpwstr/>
      </vt:variant>
      <vt:variant>
        <vt:i4>2424893</vt:i4>
      </vt:variant>
      <vt:variant>
        <vt:i4>36</vt:i4>
      </vt:variant>
      <vt:variant>
        <vt:i4>0</vt:i4>
      </vt:variant>
      <vt:variant>
        <vt:i4>5</vt:i4>
      </vt:variant>
      <vt:variant>
        <vt:lpwstr>https://dichvucong.gov.vn/</vt:lpwstr>
      </vt:variant>
      <vt:variant>
        <vt:lpwstr/>
      </vt:variant>
      <vt:variant>
        <vt:i4>2687090</vt:i4>
      </vt:variant>
      <vt:variant>
        <vt:i4>33</vt:i4>
      </vt:variant>
      <vt:variant>
        <vt:i4>0</vt:i4>
      </vt:variant>
      <vt:variant>
        <vt:i4>5</vt:i4>
      </vt:variant>
      <vt:variant>
        <vt:lpwstr>https://dichvucong.tayninh.gov.vn/</vt:lpwstr>
      </vt:variant>
      <vt:variant>
        <vt:lpwstr/>
      </vt:variant>
      <vt:variant>
        <vt:i4>2424893</vt:i4>
      </vt:variant>
      <vt:variant>
        <vt:i4>30</vt:i4>
      </vt:variant>
      <vt:variant>
        <vt:i4>0</vt:i4>
      </vt:variant>
      <vt:variant>
        <vt:i4>5</vt:i4>
      </vt:variant>
      <vt:variant>
        <vt:lpwstr>https://dichvucong.gov.vn/</vt:lpwstr>
      </vt:variant>
      <vt:variant>
        <vt:lpwstr/>
      </vt:variant>
      <vt:variant>
        <vt:i4>2687090</vt:i4>
      </vt:variant>
      <vt:variant>
        <vt:i4>27</vt:i4>
      </vt:variant>
      <vt:variant>
        <vt:i4>0</vt:i4>
      </vt:variant>
      <vt:variant>
        <vt:i4>5</vt:i4>
      </vt:variant>
      <vt:variant>
        <vt:lpwstr>https://dichvucong.tayninh.gov.vn/</vt:lpwstr>
      </vt:variant>
      <vt:variant>
        <vt:lpwstr/>
      </vt:variant>
      <vt:variant>
        <vt:i4>2424893</vt:i4>
      </vt:variant>
      <vt:variant>
        <vt:i4>24</vt:i4>
      </vt:variant>
      <vt:variant>
        <vt:i4>0</vt:i4>
      </vt:variant>
      <vt:variant>
        <vt:i4>5</vt:i4>
      </vt:variant>
      <vt:variant>
        <vt:lpwstr>https://dichvucong.gov.vn/</vt:lpwstr>
      </vt:variant>
      <vt:variant>
        <vt:lpwstr/>
      </vt:variant>
      <vt:variant>
        <vt:i4>1179665</vt:i4>
      </vt:variant>
      <vt:variant>
        <vt:i4>21</vt:i4>
      </vt:variant>
      <vt:variant>
        <vt:i4>0</vt:i4>
      </vt:variant>
      <vt:variant>
        <vt:i4>5</vt:i4>
      </vt:variant>
      <vt:variant>
        <vt:lpwstr>https://dichvucong.gov.vn/p/home/dvc-tthc-thu-tuc-hanh-chinh-chi-tiet.html?ma_thu_tuc=171491</vt:lpwstr>
      </vt:variant>
      <vt:variant>
        <vt:lpwstr/>
      </vt:variant>
      <vt:variant>
        <vt:i4>1245213</vt:i4>
      </vt:variant>
      <vt:variant>
        <vt:i4>18</vt:i4>
      </vt:variant>
      <vt:variant>
        <vt:i4>0</vt:i4>
      </vt:variant>
      <vt:variant>
        <vt:i4>5</vt:i4>
      </vt:variant>
      <vt:variant>
        <vt:lpwstr>https://dichvucong.gov.vn/p/home/dvc-tthc-thu-tuc-hanh-chinh-chi-tiet.html?ma_thu_tuc=171551</vt:lpwstr>
      </vt:variant>
      <vt:variant>
        <vt:lpwstr/>
      </vt:variant>
      <vt:variant>
        <vt:i4>1769488</vt:i4>
      </vt:variant>
      <vt:variant>
        <vt:i4>15</vt:i4>
      </vt:variant>
      <vt:variant>
        <vt:i4>0</vt:i4>
      </vt:variant>
      <vt:variant>
        <vt:i4>5</vt:i4>
      </vt:variant>
      <vt:variant>
        <vt:lpwstr>https://dichvucong.gov.vn/p/home/dvc-tthc-thu-tuc-hanh-chinh-chi-tiet.html?ma_thu_tuc=171488</vt:lpwstr>
      </vt:variant>
      <vt:variant>
        <vt:lpwstr/>
      </vt:variant>
      <vt:variant>
        <vt:i4>1441808</vt:i4>
      </vt:variant>
      <vt:variant>
        <vt:i4>12</vt:i4>
      </vt:variant>
      <vt:variant>
        <vt:i4>0</vt:i4>
      </vt:variant>
      <vt:variant>
        <vt:i4>5</vt:i4>
      </vt:variant>
      <vt:variant>
        <vt:lpwstr>https://dichvucong.gov.vn/p/home/dvc-tthc-thu-tuc-hanh-chinh-chi-tiet.html?ma_thu_tuc=171485</vt:lpwstr>
      </vt:variant>
      <vt:variant>
        <vt:lpwstr/>
      </vt:variant>
      <vt:variant>
        <vt:i4>1179677</vt:i4>
      </vt:variant>
      <vt:variant>
        <vt:i4>9</vt:i4>
      </vt:variant>
      <vt:variant>
        <vt:i4>0</vt:i4>
      </vt:variant>
      <vt:variant>
        <vt:i4>5</vt:i4>
      </vt:variant>
      <vt:variant>
        <vt:lpwstr>https://dichvucong.gov.vn/p/home/dvc-tthc-thu-tuc-hanh-chinh-chi-tiet.html?ma_thu_tuc=171550</vt:lpwstr>
      </vt:variant>
      <vt:variant>
        <vt:lpwstr/>
      </vt:variant>
      <vt:variant>
        <vt:i4>1114136</vt:i4>
      </vt:variant>
      <vt:variant>
        <vt:i4>6</vt:i4>
      </vt:variant>
      <vt:variant>
        <vt:i4>0</vt:i4>
      </vt:variant>
      <vt:variant>
        <vt:i4>5</vt:i4>
      </vt:variant>
      <vt:variant>
        <vt:lpwstr>https://dichvucong.gov.vn/p/home/dvc-tthc-thu-tuc-hanh-chinh-chi-tiet.html?ma_thu_tuc=171503</vt:lpwstr>
      </vt:variant>
      <vt:variant>
        <vt:lpwstr/>
      </vt:variant>
      <vt:variant>
        <vt:i4>1310744</vt:i4>
      </vt:variant>
      <vt:variant>
        <vt:i4>3</vt:i4>
      </vt:variant>
      <vt:variant>
        <vt:i4>0</vt:i4>
      </vt:variant>
      <vt:variant>
        <vt:i4>5</vt:i4>
      </vt:variant>
      <vt:variant>
        <vt:lpwstr>https://dichvucong.gov.vn/p/home/dvc-tthc-thu-tuc-hanh-chinh-chi-tiet.html?ma_thu_tuc=171506</vt:lpwstr>
      </vt:variant>
      <vt:variant>
        <vt:lpwstr/>
      </vt:variant>
      <vt:variant>
        <vt:i4>1048600</vt:i4>
      </vt:variant>
      <vt:variant>
        <vt:i4>0</vt:i4>
      </vt:variant>
      <vt:variant>
        <vt:i4>0</vt:i4>
      </vt:variant>
      <vt:variant>
        <vt:i4>5</vt:i4>
      </vt:variant>
      <vt:variant>
        <vt:lpwstr>https://dichvucong.gov.vn/p/home/dvc-tthc-thu-tuc-hanh-chinh-chi-tiet.html?ma_thu_tuc=171502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NỘI VỤ TÂY NINH</dc:title>
  <dc:subject/>
  <dc:creator>HUE</dc:creator>
  <cp:keywords/>
  <cp:lastModifiedBy>COMPUTER</cp:lastModifiedBy>
  <cp:revision>9</cp:revision>
  <cp:lastPrinted>2025-06-21T03:05:00Z</cp:lastPrinted>
  <dcterms:created xsi:type="dcterms:W3CDTF">2025-06-21T02:01:00Z</dcterms:created>
  <dcterms:modified xsi:type="dcterms:W3CDTF">2025-07-03T07:38:00Z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2025-02-25T03:59:00Z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e282b77d-7756-4840-8aa8-a6d19c25a14e</vt:lpwstr>
  </property>
  <property fmtid="{D5CDD505-2E9C-101B-9397-08002B2CF9AE}" pid="7" name="MSIP_Label_defa4170-0d19-0005-0004-bc88714345d2_ActionId">
    <vt:lpwstr>d70ce560-8f54-4990-a034-884a3e83e7b5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